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300BD" w14:textId="41D6FFCB" w:rsidR="001A28CA" w:rsidRDefault="001A28CA" w:rsidP="000C74F3">
      <w:pPr>
        <w:rPr>
          <w:b/>
          <w:sz w:val="20"/>
        </w:rPr>
      </w:pPr>
    </w:p>
    <w:tbl>
      <w:tblPr>
        <w:tblStyle w:val="TableGrid"/>
        <w:tblW w:w="9644" w:type="dxa"/>
        <w:tblInd w:w="-725" w:type="dxa"/>
        <w:tblLook w:val="04A0" w:firstRow="1" w:lastRow="0" w:firstColumn="1" w:lastColumn="0" w:noHBand="0" w:noVBand="1"/>
      </w:tblPr>
      <w:tblGrid>
        <w:gridCol w:w="6480"/>
        <w:gridCol w:w="1620"/>
        <w:gridCol w:w="1544"/>
      </w:tblGrid>
      <w:tr w:rsidR="008A32F4" w14:paraId="72643CEE" w14:textId="77777777" w:rsidTr="008A32F4">
        <w:trPr>
          <w:trHeight w:val="1152"/>
        </w:trPr>
        <w:tc>
          <w:tcPr>
            <w:tcW w:w="9644" w:type="dxa"/>
            <w:gridSpan w:val="3"/>
          </w:tcPr>
          <w:p w14:paraId="4EC9AF92" w14:textId="77777777" w:rsidR="008A32F4" w:rsidRDefault="008A32F4" w:rsidP="000C74F3">
            <w:pPr>
              <w:rPr>
                <w:b/>
                <w:sz w:val="20"/>
              </w:rPr>
            </w:pPr>
            <w:r>
              <w:rPr>
                <w:b/>
                <w:sz w:val="20"/>
              </w:rPr>
              <w:t xml:space="preserve">Student ID:  </w:t>
            </w:r>
          </w:p>
          <w:p w14:paraId="2A614ABC" w14:textId="77777777" w:rsidR="008A32F4" w:rsidRDefault="008A32F4" w:rsidP="000C74F3">
            <w:pPr>
              <w:rPr>
                <w:sz w:val="20"/>
              </w:rPr>
            </w:pPr>
          </w:p>
          <w:p w14:paraId="0E59F4C4" w14:textId="2BC9332A" w:rsidR="008A32F4" w:rsidRDefault="008A32F4" w:rsidP="000C74F3">
            <w:pPr>
              <w:rPr>
                <w:b/>
                <w:sz w:val="20"/>
              </w:rPr>
            </w:pPr>
            <w:r w:rsidRPr="000C74F3">
              <w:rPr>
                <w:b/>
                <w:sz w:val="20"/>
              </w:rPr>
              <w:t>Course/Subject:</w:t>
            </w:r>
          </w:p>
          <w:p w14:paraId="2C0FBA21" w14:textId="77777777" w:rsidR="008A32F4" w:rsidRPr="000C74F3" w:rsidRDefault="008A32F4" w:rsidP="000C74F3">
            <w:pPr>
              <w:rPr>
                <w:b/>
                <w:sz w:val="20"/>
              </w:rPr>
            </w:pPr>
          </w:p>
        </w:tc>
      </w:tr>
      <w:tr w:rsidR="008A32F4" w14:paraId="6F36168B" w14:textId="77777777" w:rsidTr="008A32F4">
        <w:tc>
          <w:tcPr>
            <w:tcW w:w="6480" w:type="dxa"/>
            <w:vMerge w:val="restart"/>
            <w:shd w:val="clear" w:color="auto" w:fill="BFBFBF" w:themeFill="background1" w:themeFillShade="BF"/>
          </w:tcPr>
          <w:p w14:paraId="6AA48BA4" w14:textId="77777777" w:rsidR="008A32F4" w:rsidRDefault="008A32F4" w:rsidP="001A28CA">
            <w:pPr>
              <w:jc w:val="center"/>
              <w:rPr>
                <w:b/>
                <w:sz w:val="28"/>
              </w:rPr>
            </w:pPr>
          </w:p>
          <w:p w14:paraId="1952079A" w14:textId="4EF4509B" w:rsidR="008A32F4" w:rsidRPr="000C74F3" w:rsidRDefault="00E361E6" w:rsidP="001A28CA">
            <w:pPr>
              <w:jc w:val="center"/>
              <w:rPr>
                <w:b/>
                <w:sz w:val="28"/>
              </w:rPr>
            </w:pPr>
            <w:r>
              <w:rPr>
                <w:b/>
                <w:sz w:val="28"/>
              </w:rPr>
              <w:t>TAS</w:t>
            </w:r>
            <w:r w:rsidR="008A32F4" w:rsidRPr="000C74F3">
              <w:rPr>
                <w:b/>
                <w:sz w:val="28"/>
              </w:rPr>
              <w:t xml:space="preserve"> Documentation Required </w:t>
            </w:r>
          </w:p>
        </w:tc>
        <w:tc>
          <w:tcPr>
            <w:tcW w:w="3164" w:type="dxa"/>
            <w:gridSpan w:val="2"/>
            <w:shd w:val="clear" w:color="auto" w:fill="BFBFBF" w:themeFill="background1" w:themeFillShade="BF"/>
          </w:tcPr>
          <w:p w14:paraId="7AFA4BAD" w14:textId="3109874C" w:rsidR="008A32F4" w:rsidRDefault="008A32F4" w:rsidP="009D64A2">
            <w:pPr>
              <w:tabs>
                <w:tab w:val="left" w:pos="675"/>
                <w:tab w:val="center" w:pos="1339"/>
              </w:tabs>
              <w:rPr>
                <w:b/>
                <w:sz w:val="20"/>
              </w:rPr>
            </w:pPr>
            <w:r>
              <w:rPr>
                <w:b/>
                <w:sz w:val="20"/>
              </w:rPr>
              <w:tab/>
            </w:r>
            <w:r>
              <w:rPr>
                <w:b/>
                <w:sz w:val="20"/>
              </w:rPr>
              <w:tab/>
              <w:t xml:space="preserve"> </w:t>
            </w:r>
          </w:p>
        </w:tc>
      </w:tr>
      <w:tr w:rsidR="008A32F4" w14:paraId="31599718" w14:textId="77777777" w:rsidTr="008A32F4">
        <w:tc>
          <w:tcPr>
            <w:tcW w:w="6480" w:type="dxa"/>
            <w:vMerge/>
            <w:shd w:val="clear" w:color="auto" w:fill="BFBFBF" w:themeFill="background1" w:themeFillShade="BF"/>
          </w:tcPr>
          <w:p w14:paraId="23A5058A" w14:textId="77777777" w:rsidR="008A32F4" w:rsidRPr="000C74F3" w:rsidRDefault="008A32F4" w:rsidP="00747DF3">
            <w:pPr>
              <w:jc w:val="center"/>
              <w:rPr>
                <w:b/>
                <w:sz w:val="28"/>
              </w:rPr>
            </w:pPr>
          </w:p>
        </w:tc>
        <w:tc>
          <w:tcPr>
            <w:tcW w:w="1620" w:type="dxa"/>
            <w:shd w:val="clear" w:color="auto" w:fill="BFBFBF" w:themeFill="background1" w:themeFillShade="BF"/>
          </w:tcPr>
          <w:p w14:paraId="0CD23589" w14:textId="6B9BE7A6" w:rsidR="008A32F4" w:rsidRDefault="00E367B9" w:rsidP="00747DF3">
            <w:pPr>
              <w:jc w:val="center"/>
              <w:rPr>
                <w:b/>
                <w:sz w:val="20"/>
              </w:rPr>
            </w:pPr>
            <w:r>
              <w:rPr>
                <w:b/>
                <w:sz w:val="20"/>
              </w:rPr>
              <w:t>Student self-check</w:t>
            </w:r>
            <w:r w:rsidR="008A32F4">
              <w:rPr>
                <w:b/>
                <w:sz w:val="20"/>
              </w:rPr>
              <w:t xml:space="preserve"> (tick)</w:t>
            </w:r>
          </w:p>
        </w:tc>
        <w:tc>
          <w:tcPr>
            <w:tcW w:w="1544" w:type="dxa"/>
            <w:shd w:val="clear" w:color="auto" w:fill="BFBFBF" w:themeFill="background1" w:themeFillShade="BF"/>
          </w:tcPr>
          <w:p w14:paraId="775C774C" w14:textId="6E051B1B" w:rsidR="008A32F4" w:rsidRDefault="00E367B9" w:rsidP="00747DF3">
            <w:pPr>
              <w:jc w:val="center"/>
              <w:rPr>
                <w:b/>
                <w:sz w:val="20"/>
              </w:rPr>
            </w:pPr>
            <w:r>
              <w:rPr>
                <w:b/>
                <w:sz w:val="20"/>
              </w:rPr>
              <w:t xml:space="preserve">Clinical Placement </w:t>
            </w:r>
            <w:r w:rsidR="005B62F7">
              <w:rPr>
                <w:b/>
                <w:sz w:val="20"/>
              </w:rPr>
              <w:t>Specialist (</w:t>
            </w:r>
            <w:r>
              <w:rPr>
                <w:b/>
                <w:sz w:val="20"/>
              </w:rPr>
              <w:t>tick</w:t>
            </w:r>
            <w:r w:rsidR="008A32F4">
              <w:rPr>
                <w:b/>
                <w:sz w:val="20"/>
              </w:rPr>
              <w:t>)</w:t>
            </w:r>
          </w:p>
        </w:tc>
      </w:tr>
      <w:tr w:rsidR="008A32F4" w14:paraId="7E32B012" w14:textId="77777777" w:rsidTr="008A32F4">
        <w:tc>
          <w:tcPr>
            <w:tcW w:w="6480" w:type="dxa"/>
            <w:vAlign w:val="center"/>
          </w:tcPr>
          <w:p w14:paraId="6E4D3372" w14:textId="156BB1BE" w:rsidR="008A32F4" w:rsidRPr="003864DD" w:rsidRDefault="00E367B9" w:rsidP="003864DD">
            <w:pPr>
              <w:rPr>
                <w:rFonts w:cstheme="minorHAnsi"/>
                <w:color w:val="1C2F3A"/>
                <w:shd w:val="clear" w:color="auto" w:fill="F7F7F8"/>
              </w:rPr>
            </w:pPr>
            <w:r w:rsidRPr="003864DD">
              <w:rPr>
                <w:rFonts w:cstheme="minorHAnsi"/>
                <w:szCs w:val="24"/>
              </w:rPr>
              <w:t>1. Headshot Photo</w:t>
            </w:r>
            <w:r w:rsidR="005B62F7" w:rsidRPr="003864DD">
              <w:rPr>
                <w:rFonts w:cstheme="minorHAnsi"/>
                <w:szCs w:val="24"/>
              </w:rPr>
              <w:t xml:space="preserve"> (to be sent as additional PDF) OR</w:t>
            </w:r>
            <w:r w:rsidR="00E97B1E" w:rsidRPr="003864DD">
              <w:rPr>
                <w:rFonts w:cstheme="minorHAnsi"/>
                <w:szCs w:val="24"/>
              </w:rPr>
              <w:t xml:space="preserve"> ACN student ID Card (if </w:t>
            </w:r>
            <w:r w:rsidR="001406F4" w:rsidRPr="003864DD">
              <w:rPr>
                <w:rFonts w:cstheme="minorHAnsi"/>
                <w:szCs w:val="24"/>
              </w:rPr>
              <w:t>available</w:t>
            </w:r>
            <w:r w:rsidR="005B62F7" w:rsidRPr="003864DD">
              <w:rPr>
                <w:rFonts w:cstheme="minorHAnsi"/>
                <w:szCs w:val="24"/>
              </w:rPr>
              <w:t>, required as a page 1 in your pack</w:t>
            </w:r>
            <w:r w:rsidR="00E97B1E" w:rsidRPr="003864DD">
              <w:rPr>
                <w:rFonts w:cstheme="minorHAnsi"/>
                <w:szCs w:val="24"/>
              </w:rPr>
              <w:t>)</w:t>
            </w:r>
          </w:p>
        </w:tc>
        <w:tc>
          <w:tcPr>
            <w:tcW w:w="1620" w:type="dxa"/>
          </w:tcPr>
          <w:p w14:paraId="22BB90C8" w14:textId="584AB928" w:rsidR="008A32F4" w:rsidRPr="004F0619" w:rsidRDefault="008A32F4" w:rsidP="00747DF3">
            <w:pPr>
              <w:jc w:val="center"/>
              <w:rPr>
                <w:b/>
                <w:sz w:val="40"/>
              </w:rPr>
            </w:pPr>
          </w:p>
        </w:tc>
        <w:tc>
          <w:tcPr>
            <w:tcW w:w="1544" w:type="dxa"/>
          </w:tcPr>
          <w:p w14:paraId="10ADFF95" w14:textId="77777777" w:rsidR="008A32F4" w:rsidRDefault="008A32F4" w:rsidP="00747DF3">
            <w:pPr>
              <w:rPr>
                <w:b/>
                <w:sz w:val="20"/>
              </w:rPr>
            </w:pPr>
          </w:p>
        </w:tc>
      </w:tr>
      <w:tr w:rsidR="00E367B9" w14:paraId="60B63109" w14:textId="77777777" w:rsidTr="008A32F4">
        <w:tc>
          <w:tcPr>
            <w:tcW w:w="6480" w:type="dxa"/>
            <w:vAlign w:val="center"/>
          </w:tcPr>
          <w:p w14:paraId="2789AADA" w14:textId="7D3F26F0" w:rsidR="00E367B9" w:rsidRPr="003864DD" w:rsidRDefault="00E367B9" w:rsidP="003864DD">
            <w:pPr>
              <w:rPr>
                <w:rFonts w:cstheme="minorHAnsi"/>
                <w:szCs w:val="24"/>
              </w:rPr>
            </w:pPr>
            <w:r w:rsidRPr="003864DD">
              <w:rPr>
                <w:rFonts w:cstheme="minorHAnsi"/>
                <w:szCs w:val="24"/>
              </w:rPr>
              <w:t>2. Criminal Record Check (must be less than 12 months)</w:t>
            </w:r>
          </w:p>
        </w:tc>
        <w:tc>
          <w:tcPr>
            <w:tcW w:w="1620" w:type="dxa"/>
          </w:tcPr>
          <w:p w14:paraId="676C2EFB" w14:textId="77777777" w:rsidR="00E367B9" w:rsidRPr="004F0619" w:rsidRDefault="00E367B9" w:rsidP="00747DF3">
            <w:pPr>
              <w:jc w:val="center"/>
              <w:rPr>
                <w:b/>
                <w:sz w:val="40"/>
              </w:rPr>
            </w:pPr>
          </w:p>
        </w:tc>
        <w:tc>
          <w:tcPr>
            <w:tcW w:w="1544" w:type="dxa"/>
          </w:tcPr>
          <w:p w14:paraId="3C533F75" w14:textId="77777777" w:rsidR="00E367B9" w:rsidRDefault="00E367B9" w:rsidP="00747DF3">
            <w:pPr>
              <w:rPr>
                <w:b/>
                <w:sz w:val="20"/>
              </w:rPr>
            </w:pPr>
          </w:p>
        </w:tc>
      </w:tr>
      <w:tr w:rsidR="00E367B9" w14:paraId="5A8F18E5" w14:textId="77777777" w:rsidTr="008A32F4">
        <w:tc>
          <w:tcPr>
            <w:tcW w:w="6480" w:type="dxa"/>
            <w:vAlign w:val="center"/>
          </w:tcPr>
          <w:p w14:paraId="2E99052A" w14:textId="3945CD0F" w:rsidR="003864DD" w:rsidRPr="003864DD" w:rsidRDefault="00E367B9" w:rsidP="003864DD">
            <w:pPr>
              <w:pStyle w:val="NormalWeb"/>
              <w:spacing w:before="0" w:beforeAutospacing="0" w:after="0" w:afterAutospacing="0"/>
              <w:ind w:left="360"/>
              <w:rPr>
                <w:rFonts w:asciiTheme="minorHAnsi" w:hAnsiTheme="minorHAnsi" w:cstheme="minorHAnsi"/>
                <w:color w:val="2E74B5" w:themeColor="accent1" w:themeShade="BF"/>
                <w:lang w:val="en-US"/>
              </w:rPr>
            </w:pPr>
            <w:r w:rsidRPr="003864DD">
              <w:rPr>
                <w:rFonts w:asciiTheme="minorHAnsi" w:hAnsiTheme="minorHAnsi" w:cstheme="minorHAnsi"/>
              </w:rPr>
              <w:t xml:space="preserve">3. </w:t>
            </w:r>
            <w:r w:rsidR="003864DD" w:rsidRPr="003864DD">
              <w:rPr>
                <w:rFonts w:asciiTheme="minorHAnsi" w:hAnsiTheme="minorHAnsi" w:cstheme="minorHAnsi"/>
                <w:lang w:val="en-US"/>
              </w:rPr>
              <w:t>Working with Vulnerable People (Children) Registration</w:t>
            </w:r>
          </w:p>
          <w:p w14:paraId="2C5C69BA" w14:textId="3F67F1E7" w:rsidR="00E367B9" w:rsidRPr="003864DD" w:rsidRDefault="00E367B9" w:rsidP="003864DD">
            <w:pPr>
              <w:rPr>
                <w:rFonts w:cstheme="minorHAnsi"/>
                <w:szCs w:val="24"/>
              </w:rPr>
            </w:pPr>
          </w:p>
        </w:tc>
        <w:tc>
          <w:tcPr>
            <w:tcW w:w="1620" w:type="dxa"/>
          </w:tcPr>
          <w:p w14:paraId="7050D484" w14:textId="77777777" w:rsidR="00E367B9" w:rsidRPr="004F0619" w:rsidRDefault="00E367B9" w:rsidP="00747DF3">
            <w:pPr>
              <w:jc w:val="center"/>
              <w:rPr>
                <w:b/>
                <w:sz w:val="40"/>
              </w:rPr>
            </w:pPr>
          </w:p>
        </w:tc>
        <w:tc>
          <w:tcPr>
            <w:tcW w:w="1544" w:type="dxa"/>
          </w:tcPr>
          <w:p w14:paraId="67F5C4E3" w14:textId="77777777" w:rsidR="00E367B9" w:rsidRDefault="00E367B9" w:rsidP="00747DF3">
            <w:pPr>
              <w:rPr>
                <w:b/>
                <w:sz w:val="20"/>
              </w:rPr>
            </w:pPr>
          </w:p>
        </w:tc>
      </w:tr>
      <w:tr w:rsidR="008A32F4" w14:paraId="4EA388C4" w14:textId="77777777" w:rsidTr="008A32F4">
        <w:tc>
          <w:tcPr>
            <w:tcW w:w="6480" w:type="dxa"/>
            <w:vAlign w:val="center"/>
          </w:tcPr>
          <w:p w14:paraId="164A21AB" w14:textId="6F980E2D" w:rsidR="008A32F4" w:rsidRPr="003864DD" w:rsidRDefault="00E367B9" w:rsidP="003864DD">
            <w:pPr>
              <w:rPr>
                <w:rFonts w:cstheme="minorHAnsi"/>
                <w:szCs w:val="24"/>
              </w:rPr>
            </w:pPr>
            <w:r w:rsidRPr="003864DD">
              <w:rPr>
                <w:rFonts w:cstheme="minorHAnsi"/>
                <w:szCs w:val="24"/>
              </w:rPr>
              <w:t>4. Mask Fit Test</w:t>
            </w:r>
          </w:p>
        </w:tc>
        <w:tc>
          <w:tcPr>
            <w:tcW w:w="1620" w:type="dxa"/>
          </w:tcPr>
          <w:p w14:paraId="34FA6760" w14:textId="00A1BFE1" w:rsidR="008A32F4" w:rsidRPr="004F0619" w:rsidRDefault="008A32F4" w:rsidP="00747DF3">
            <w:pPr>
              <w:jc w:val="center"/>
              <w:rPr>
                <w:b/>
                <w:sz w:val="40"/>
              </w:rPr>
            </w:pPr>
          </w:p>
        </w:tc>
        <w:tc>
          <w:tcPr>
            <w:tcW w:w="1544" w:type="dxa"/>
          </w:tcPr>
          <w:p w14:paraId="055CA7F1" w14:textId="77777777" w:rsidR="008A32F4" w:rsidRDefault="008A32F4" w:rsidP="00747DF3">
            <w:pPr>
              <w:rPr>
                <w:b/>
                <w:sz w:val="20"/>
              </w:rPr>
            </w:pPr>
          </w:p>
        </w:tc>
      </w:tr>
      <w:tr w:rsidR="00E367B9" w14:paraId="6038623A" w14:textId="77777777" w:rsidTr="008A32F4">
        <w:tc>
          <w:tcPr>
            <w:tcW w:w="6480" w:type="dxa"/>
            <w:vAlign w:val="center"/>
          </w:tcPr>
          <w:p w14:paraId="0669E733" w14:textId="45D87DE8" w:rsidR="00E367B9" w:rsidRPr="003864DD" w:rsidRDefault="0018667B" w:rsidP="003864DD">
            <w:pPr>
              <w:rPr>
                <w:rFonts w:cstheme="minorHAnsi"/>
                <w:szCs w:val="24"/>
              </w:rPr>
            </w:pPr>
            <w:r w:rsidRPr="003864DD">
              <w:rPr>
                <w:rFonts w:cstheme="minorHAnsi"/>
                <w:szCs w:val="24"/>
              </w:rPr>
              <w:t>5. Diphtheria, Tetanus, Pertussis (Whooping Cough (dTpa)</w:t>
            </w:r>
            <w:r w:rsidR="00E367B9" w:rsidRPr="003864DD">
              <w:rPr>
                <w:rFonts w:cstheme="minorHAnsi"/>
                <w:szCs w:val="24"/>
              </w:rPr>
              <w:t xml:space="preserve"> Vaccine</w:t>
            </w:r>
          </w:p>
        </w:tc>
        <w:tc>
          <w:tcPr>
            <w:tcW w:w="1620" w:type="dxa"/>
          </w:tcPr>
          <w:p w14:paraId="27D730CC" w14:textId="77777777" w:rsidR="00E367B9" w:rsidRPr="004F0619" w:rsidRDefault="00E367B9" w:rsidP="00747DF3">
            <w:pPr>
              <w:jc w:val="center"/>
              <w:rPr>
                <w:b/>
                <w:sz w:val="40"/>
              </w:rPr>
            </w:pPr>
          </w:p>
        </w:tc>
        <w:tc>
          <w:tcPr>
            <w:tcW w:w="1544" w:type="dxa"/>
          </w:tcPr>
          <w:p w14:paraId="0577CE77" w14:textId="77777777" w:rsidR="00E367B9" w:rsidRDefault="00E367B9" w:rsidP="00747DF3">
            <w:pPr>
              <w:rPr>
                <w:b/>
                <w:sz w:val="20"/>
              </w:rPr>
            </w:pPr>
          </w:p>
        </w:tc>
      </w:tr>
      <w:tr w:rsidR="00E367B9" w14:paraId="2D3A4F86" w14:textId="77777777" w:rsidTr="008A32F4">
        <w:tc>
          <w:tcPr>
            <w:tcW w:w="6480" w:type="dxa"/>
            <w:vAlign w:val="center"/>
          </w:tcPr>
          <w:p w14:paraId="66F4D4B6" w14:textId="1D6315BC" w:rsidR="00E367B9" w:rsidRPr="003864DD" w:rsidRDefault="0018667B" w:rsidP="003864DD">
            <w:pPr>
              <w:rPr>
                <w:rFonts w:cstheme="minorHAnsi"/>
                <w:szCs w:val="24"/>
              </w:rPr>
            </w:pPr>
            <w:r w:rsidRPr="003864DD">
              <w:rPr>
                <w:rFonts w:cstheme="minorHAnsi"/>
                <w:szCs w:val="24"/>
              </w:rPr>
              <w:t xml:space="preserve">6. </w:t>
            </w:r>
            <w:r w:rsidR="00E367B9" w:rsidRPr="003864DD">
              <w:rPr>
                <w:rFonts w:cstheme="minorHAnsi"/>
                <w:szCs w:val="24"/>
              </w:rPr>
              <w:t>Hepatitis B</w:t>
            </w:r>
          </w:p>
        </w:tc>
        <w:tc>
          <w:tcPr>
            <w:tcW w:w="1620" w:type="dxa"/>
          </w:tcPr>
          <w:p w14:paraId="59914765" w14:textId="77777777" w:rsidR="00E367B9" w:rsidRPr="004F0619" w:rsidRDefault="00E367B9" w:rsidP="00747DF3">
            <w:pPr>
              <w:jc w:val="center"/>
              <w:rPr>
                <w:b/>
                <w:sz w:val="40"/>
              </w:rPr>
            </w:pPr>
          </w:p>
        </w:tc>
        <w:tc>
          <w:tcPr>
            <w:tcW w:w="1544" w:type="dxa"/>
          </w:tcPr>
          <w:p w14:paraId="356CE281" w14:textId="77777777" w:rsidR="00E367B9" w:rsidRDefault="00E367B9" w:rsidP="00747DF3">
            <w:pPr>
              <w:rPr>
                <w:b/>
                <w:sz w:val="20"/>
              </w:rPr>
            </w:pPr>
          </w:p>
        </w:tc>
      </w:tr>
      <w:tr w:rsidR="00E367B9" w14:paraId="4676DCEB" w14:textId="77777777" w:rsidTr="008A32F4">
        <w:tc>
          <w:tcPr>
            <w:tcW w:w="6480" w:type="dxa"/>
            <w:vAlign w:val="center"/>
          </w:tcPr>
          <w:p w14:paraId="3D1BFDE3" w14:textId="217DF2F1" w:rsidR="00E367B9" w:rsidRPr="003864DD" w:rsidRDefault="0018667B" w:rsidP="003864DD">
            <w:pPr>
              <w:rPr>
                <w:rFonts w:cstheme="minorHAnsi"/>
                <w:szCs w:val="24"/>
              </w:rPr>
            </w:pPr>
            <w:r w:rsidRPr="003864DD">
              <w:rPr>
                <w:rFonts w:cstheme="minorHAnsi"/>
                <w:szCs w:val="24"/>
              </w:rPr>
              <w:t>7. Measles, Mumps and Rubella</w:t>
            </w:r>
          </w:p>
        </w:tc>
        <w:tc>
          <w:tcPr>
            <w:tcW w:w="1620" w:type="dxa"/>
          </w:tcPr>
          <w:p w14:paraId="75E7B70B" w14:textId="77777777" w:rsidR="00E367B9" w:rsidRPr="004F0619" w:rsidRDefault="00E367B9" w:rsidP="00747DF3">
            <w:pPr>
              <w:jc w:val="center"/>
              <w:rPr>
                <w:b/>
                <w:sz w:val="40"/>
              </w:rPr>
            </w:pPr>
          </w:p>
        </w:tc>
        <w:tc>
          <w:tcPr>
            <w:tcW w:w="1544" w:type="dxa"/>
          </w:tcPr>
          <w:p w14:paraId="55660912" w14:textId="77777777" w:rsidR="00E367B9" w:rsidRDefault="00E367B9" w:rsidP="00747DF3">
            <w:pPr>
              <w:rPr>
                <w:b/>
                <w:sz w:val="20"/>
              </w:rPr>
            </w:pPr>
          </w:p>
        </w:tc>
      </w:tr>
      <w:tr w:rsidR="0018667B" w14:paraId="5A02BD18" w14:textId="77777777" w:rsidTr="008A32F4">
        <w:tc>
          <w:tcPr>
            <w:tcW w:w="6480" w:type="dxa"/>
            <w:vAlign w:val="center"/>
          </w:tcPr>
          <w:p w14:paraId="7B5A2572" w14:textId="753F8929" w:rsidR="0018667B" w:rsidRPr="003864DD" w:rsidRDefault="0018667B" w:rsidP="003864DD">
            <w:pPr>
              <w:rPr>
                <w:rFonts w:cstheme="minorHAnsi"/>
                <w:szCs w:val="24"/>
              </w:rPr>
            </w:pPr>
            <w:r w:rsidRPr="003864DD">
              <w:rPr>
                <w:rFonts w:cstheme="minorHAnsi"/>
                <w:szCs w:val="24"/>
              </w:rPr>
              <w:t>8. Varicella</w:t>
            </w:r>
          </w:p>
        </w:tc>
        <w:tc>
          <w:tcPr>
            <w:tcW w:w="1620" w:type="dxa"/>
          </w:tcPr>
          <w:p w14:paraId="4C5B8A70" w14:textId="77777777" w:rsidR="0018667B" w:rsidRPr="004F0619" w:rsidRDefault="0018667B" w:rsidP="00747DF3">
            <w:pPr>
              <w:jc w:val="center"/>
              <w:rPr>
                <w:b/>
                <w:sz w:val="40"/>
              </w:rPr>
            </w:pPr>
          </w:p>
        </w:tc>
        <w:tc>
          <w:tcPr>
            <w:tcW w:w="1544" w:type="dxa"/>
          </w:tcPr>
          <w:p w14:paraId="6EDAC69F" w14:textId="77777777" w:rsidR="0018667B" w:rsidRDefault="0018667B" w:rsidP="00747DF3">
            <w:pPr>
              <w:rPr>
                <w:b/>
                <w:sz w:val="20"/>
              </w:rPr>
            </w:pPr>
          </w:p>
        </w:tc>
      </w:tr>
      <w:tr w:rsidR="0018667B" w14:paraId="07B6C7ED" w14:textId="77777777" w:rsidTr="008A32F4">
        <w:tc>
          <w:tcPr>
            <w:tcW w:w="6480" w:type="dxa"/>
            <w:vAlign w:val="center"/>
          </w:tcPr>
          <w:p w14:paraId="72C0FBC5" w14:textId="78F710A3" w:rsidR="0018667B" w:rsidRPr="003864DD" w:rsidRDefault="0018667B" w:rsidP="003864DD">
            <w:pPr>
              <w:rPr>
                <w:rFonts w:cstheme="minorHAnsi"/>
                <w:szCs w:val="24"/>
              </w:rPr>
            </w:pPr>
            <w:r w:rsidRPr="003864DD">
              <w:rPr>
                <w:rFonts w:cstheme="minorHAnsi"/>
                <w:szCs w:val="24"/>
              </w:rPr>
              <w:t>9. Tuberculosis (TB) Assessment Tool</w:t>
            </w:r>
            <w:r w:rsidR="003326F1" w:rsidRPr="003864DD">
              <w:rPr>
                <w:rFonts w:cstheme="minorHAnsi"/>
                <w:szCs w:val="24"/>
              </w:rPr>
              <w:t xml:space="preserve"> – Appendix 7</w:t>
            </w:r>
          </w:p>
        </w:tc>
        <w:tc>
          <w:tcPr>
            <w:tcW w:w="1620" w:type="dxa"/>
          </w:tcPr>
          <w:p w14:paraId="70879C7D" w14:textId="77777777" w:rsidR="0018667B" w:rsidRPr="004F0619" w:rsidRDefault="0018667B" w:rsidP="00747DF3">
            <w:pPr>
              <w:jc w:val="center"/>
              <w:rPr>
                <w:b/>
                <w:sz w:val="40"/>
              </w:rPr>
            </w:pPr>
          </w:p>
        </w:tc>
        <w:tc>
          <w:tcPr>
            <w:tcW w:w="1544" w:type="dxa"/>
          </w:tcPr>
          <w:p w14:paraId="1D8B6538" w14:textId="77777777" w:rsidR="0018667B" w:rsidRDefault="0018667B" w:rsidP="00747DF3">
            <w:pPr>
              <w:rPr>
                <w:b/>
                <w:sz w:val="20"/>
              </w:rPr>
            </w:pPr>
          </w:p>
        </w:tc>
      </w:tr>
      <w:tr w:rsidR="0018667B" w14:paraId="6551445C" w14:textId="77777777" w:rsidTr="008A32F4">
        <w:tc>
          <w:tcPr>
            <w:tcW w:w="6480" w:type="dxa"/>
            <w:vAlign w:val="center"/>
          </w:tcPr>
          <w:p w14:paraId="11E857A0" w14:textId="4A5B9975" w:rsidR="0018667B" w:rsidRPr="003864DD" w:rsidRDefault="0018667B" w:rsidP="003864DD">
            <w:pPr>
              <w:rPr>
                <w:rFonts w:cstheme="minorHAnsi"/>
                <w:szCs w:val="24"/>
              </w:rPr>
            </w:pPr>
            <w:r w:rsidRPr="003864DD">
              <w:rPr>
                <w:rFonts w:cstheme="minorHAnsi"/>
                <w:szCs w:val="24"/>
              </w:rPr>
              <w:t>10. Influenza (Yearly)</w:t>
            </w:r>
          </w:p>
        </w:tc>
        <w:tc>
          <w:tcPr>
            <w:tcW w:w="1620" w:type="dxa"/>
          </w:tcPr>
          <w:p w14:paraId="197660E1" w14:textId="77777777" w:rsidR="0018667B" w:rsidRPr="004F0619" w:rsidRDefault="0018667B" w:rsidP="00747DF3">
            <w:pPr>
              <w:jc w:val="center"/>
              <w:rPr>
                <w:b/>
                <w:sz w:val="40"/>
              </w:rPr>
            </w:pPr>
          </w:p>
        </w:tc>
        <w:tc>
          <w:tcPr>
            <w:tcW w:w="1544" w:type="dxa"/>
          </w:tcPr>
          <w:p w14:paraId="6D6F63B7" w14:textId="77777777" w:rsidR="0018667B" w:rsidRDefault="0018667B" w:rsidP="00747DF3">
            <w:pPr>
              <w:rPr>
                <w:b/>
                <w:sz w:val="20"/>
              </w:rPr>
            </w:pPr>
          </w:p>
        </w:tc>
      </w:tr>
      <w:tr w:rsidR="0018667B" w14:paraId="560DC2B0" w14:textId="77777777" w:rsidTr="008A32F4">
        <w:tc>
          <w:tcPr>
            <w:tcW w:w="6480" w:type="dxa"/>
            <w:vAlign w:val="center"/>
          </w:tcPr>
          <w:p w14:paraId="4DC0160D" w14:textId="337B790A" w:rsidR="0018667B" w:rsidRPr="003864DD" w:rsidRDefault="0018667B" w:rsidP="003864DD">
            <w:pPr>
              <w:rPr>
                <w:rFonts w:cstheme="minorHAnsi"/>
                <w:szCs w:val="24"/>
              </w:rPr>
            </w:pPr>
            <w:r w:rsidRPr="003864DD">
              <w:rPr>
                <w:rFonts w:cstheme="minorHAnsi"/>
                <w:szCs w:val="24"/>
              </w:rPr>
              <w:t>11. Proof of COVID-19 Vaccination (</w:t>
            </w:r>
            <w:r w:rsidR="007C36B6" w:rsidRPr="003864DD">
              <w:rPr>
                <w:rFonts w:cstheme="minorHAnsi"/>
                <w:szCs w:val="24"/>
              </w:rPr>
              <w:t>3</w:t>
            </w:r>
            <w:r w:rsidRPr="003864DD">
              <w:rPr>
                <w:rFonts w:cstheme="minorHAnsi"/>
                <w:szCs w:val="24"/>
              </w:rPr>
              <w:t xml:space="preserve"> doses)</w:t>
            </w:r>
          </w:p>
        </w:tc>
        <w:tc>
          <w:tcPr>
            <w:tcW w:w="1620" w:type="dxa"/>
          </w:tcPr>
          <w:p w14:paraId="5D1ACE28" w14:textId="77777777" w:rsidR="0018667B" w:rsidRPr="004F0619" w:rsidRDefault="0018667B" w:rsidP="00747DF3">
            <w:pPr>
              <w:jc w:val="center"/>
              <w:rPr>
                <w:b/>
                <w:sz w:val="40"/>
              </w:rPr>
            </w:pPr>
          </w:p>
        </w:tc>
        <w:tc>
          <w:tcPr>
            <w:tcW w:w="1544" w:type="dxa"/>
          </w:tcPr>
          <w:p w14:paraId="6863C1C6" w14:textId="77777777" w:rsidR="0018667B" w:rsidRDefault="0018667B" w:rsidP="00747DF3">
            <w:pPr>
              <w:rPr>
                <w:b/>
                <w:sz w:val="20"/>
              </w:rPr>
            </w:pPr>
          </w:p>
        </w:tc>
      </w:tr>
    </w:tbl>
    <w:p w14:paraId="23576104" w14:textId="77777777" w:rsidR="0018667B" w:rsidRDefault="0018667B" w:rsidP="00E367B9">
      <w:pPr>
        <w:tabs>
          <w:tab w:val="left" w:pos="2475"/>
        </w:tabs>
        <w:rPr>
          <w:b/>
        </w:rPr>
      </w:pPr>
    </w:p>
    <w:p w14:paraId="187A80C9" w14:textId="5C478D69" w:rsidR="00E367B9" w:rsidRDefault="00E367B9" w:rsidP="00E367B9">
      <w:pPr>
        <w:pStyle w:val="Heading1"/>
      </w:pPr>
      <w:r>
        <w:t xml:space="preserve">Clinical Placement Information </w:t>
      </w:r>
    </w:p>
    <w:p w14:paraId="4008E9BC" w14:textId="77777777" w:rsidR="003864DD" w:rsidRPr="003864DD" w:rsidRDefault="003864DD" w:rsidP="003864DD"/>
    <w:p w14:paraId="622979A0" w14:textId="77777777" w:rsidR="00E367B9" w:rsidRPr="00E367B9" w:rsidRDefault="00E367B9" w:rsidP="00E367B9">
      <w:pPr>
        <w:pStyle w:val="NormalWeb"/>
        <w:spacing w:before="0" w:beforeAutospacing="0" w:after="0" w:afterAutospacing="0"/>
        <w:rPr>
          <w:rFonts w:asciiTheme="minorHAnsi" w:hAnsiTheme="minorHAnsi" w:cstheme="minorHAnsi"/>
          <w:b/>
          <w:bCs/>
          <w:sz w:val="22"/>
          <w:szCs w:val="22"/>
        </w:rPr>
      </w:pPr>
      <w:r w:rsidRPr="00E367B9">
        <w:rPr>
          <w:rFonts w:asciiTheme="minorHAnsi" w:hAnsiTheme="minorHAnsi" w:cstheme="minorHAnsi"/>
          <w:b/>
          <w:bCs/>
          <w:sz w:val="22"/>
          <w:szCs w:val="22"/>
        </w:rPr>
        <w:t xml:space="preserve">What is a Compliance Pack? </w:t>
      </w:r>
    </w:p>
    <w:p w14:paraId="67817520"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A Compliance Pack is a PDF document containing all the items required by the State Health to become compliant for clinical placement.</w:t>
      </w:r>
    </w:p>
    <w:p w14:paraId="6C772AF5"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32B7ED25"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b/>
          <w:bCs/>
          <w:sz w:val="22"/>
          <w:szCs w:val="22"/>
        </w:rPr>
        <w:t>What happens with my Compliance Pack?</w:t>
      </w:r>
    </w:p>
    <w:p w14:paraId="55116CE5" w14:textId="4D3037F1" w:rsidR="00E367B9" w:rsidRPr="00E367B9" w:rsidRDefault="00E367B9" w:rsidP="00E367B9">
      <w:pPr>
        <w:numPr>
          <w:ilvl w:val="0"/>
          <w:numId w:val="3"/>
        </w:numPr>
        <w:spacing w:after="0" w:line="240" w:lineRule="auto"/>
        <w:rPr>
          <w:rFonts w:cstheme="minorHAnsi"/>
        </w:rPr>
      </w:pPr>
      <w:r w:rsidRPr="00E367B9">
        <w:rPr>
          <w:rFonts w:cstheme="minorHAnsi"/>
        </w:rPr>
        <w:t>You</w:t>
      </w:r>
      <w:r>
        <w:rPr>
          <w:rFonts w:cstheme="minorHAnsi"/>
        </w:rPr>
        <w:t xml:space="preserve"> must </w:t>
      </w:r>
      <w:r w:rsidRPr="00E367B9">
        <w:rPr>
          <w:rFonts w:cstheme="minorHAnsi"/>
        </w:rPr>
        <w:t>comp</w:t>
      </w:r>
      <w:r>
        <w:rPr>
          <w:rFonts w:cstheme="minorHAnsi"/>
        </w:rPr>
        <w:t>ile</w:t>
      </w:r>
      <w:r w:rsidRPr="00E367B9">
        <w:rPr>
          <w:rFonts w:cstheme="minorHAnsi"/>
        </w:rPr>
        <w:t xml:space="preserve"> the pack and </w:t>
      </w:r>
      <w:r>
        <w:rPr>
          <w:rFonts w:cstheme="minorHAnsi"/>
        </w:rPr>
        <w:t>send</w:t>
      </w:r>
      <w:r w:rsidRPr="00E367B9">
        <w:rPr>
          <w:rFonts w:cstheme="minorHAnsi"/>
        </w:rPr>
        <w:t xml:space="preserve"> it to </w:t>
      </w:r>
      <w:r w:rsidRPr="00E367B9">
        <w:rPr>
          <w:rFonts w:cstheme="minorHAnsi"/>
          <w:b/>
          <w:bCs/>
        </w:rPr>
        <w:t>clinicalplacement@acn.edu.au</w:t>
      </w:r>
    </w:p>
    <w:p w14:paraId="188B7FD6" w14:textId="77777777" w:rsidR="00E367B9" w:rsidRPr="00E367B9" w:rsidRDefault="00E367B9" w:rsidP="00E367B9">
      <w:pPr>
        <w:numPr>
          <w:ilvl w:val="0"/>
          <w:numId w:val="3"/>
        </w:numPr>
        <w:spacing w:after="0" w:line="240" w:lineRule="auto"/>
        <w:rPr>
          <w:rFonts w:cstheme="minorHAnsi"/>
        </w:rPr>
      </w:pPr>
      <w:r w:rsidRPr="00E367B9">
        <w:rPr>
          <w:rFonts w:cstheme="minorHAnsi"/>
        </w:rPr>
        <w:t>It is reviewed by ACN to ensure it meets the requirements. If it does not, it will be sent back to you to amend.</w:t>
      </w:r>
    </w:p>
    <w:p w14:paraId="3AB3E4C6" w14:textId="77777777" w:rsidR="00E367B9" w:rsidRPr="00E367B9" w:rsidRDefault="00E367B9" w:rsidP="00E367B9">
      <w:pPr>
        <w:numPr>
          <w:ilvl w:val="0"/>
          <w:numId w:val="3"/>
        </w:numPr>
        <w:spacing w:after="0" w:line="240" w:lineRule="auto"/>
        <w:rPr>
          <w:rFonts w:cstheme="minorHAnsi"/>
        </w:rPr>
      </w:pPr>
      <w:r w:rsidRPr="00E367B9">
        <w:rPr>
          <w:rFonts w:cstheme="minorHAnsi"/>
        </w:rPr>
        <w:t xml:space="preserve">When correct, it is sent by ACN to your local health district for review and approval. </w:t>
      </w:r>
    </w:p>
    <w:p w14:paraId="225C43F7" w14:textId="1534C4B2" w:rsidR="00E367B9" w:rsidRPr="00E367B9" w:rsidRDefault="00E367B9" w:rsidP="00E367B9">
      <w:pPr>
        <w:numPr>
          <w:ilvl w:val="0"/>
          <w:numId w:val="3"/>
        </w:numPr>
        <w:spacing w:after="0" w:line="240" w:lineRule="auto"/>
        <w:rPr>
          <w:rFonts w:cstheme="minorHAnsi"/>
        </w:rPr>
      </w:pPr>
      <w:r w:rsidRPr="00E367B9">
        <w:rPr>
          <w:rFonts w:cstheme="minorHAnsi"/>
        </w:rPr>
        <w:t xml:space="preserve">You will be notified by ACN when you are verified with your </w:t>
      </w:r>
      <w:r>
        <w:rPr>
          <w:rFonts w:cstheme="minorHAnsi"/>
        </w:rPr>
        <w:t>state/facility</w:t>
      </w:r>
      <w:r w:rsidRPr="00E367B9">
        <w:rPr>
          <w:rFonts w:cstheme="minorHAnsi"/>
        </w:rPr>
        <w:t>.</w:t>
      </w:r>
    </w:p>
    <w:p w14:paraId="48A831DF"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778E1B5D"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lastRenderedPageBreak/>
        <w:t xml:space="preserve">Please note: Additional forms may be required pending to a placement provider request. </w:t>
      </w:r>
    </w:p>
    <w:p w14:paraId="21BCB972"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60230B3A"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b/>
          <w:bCs/>
          <w:sz w:val="22"/>
          <w:szCs w:val="22"/>
        </w:rPr>
        <w:t>When do I need to do this?</w:t>
      </w:r>
    </w:p>
    <w:p w14:paraId="3B728E7B"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rPr>
        <w:t xml:space="preserve">Now! </w:t>
      </w:r>
      <w:r w:rsidRPr="00E367B9">
        <w:rPr>
          <w:rFonts w:asciiTheme="minorHAnsi" w:hAnsiTheme="minorHAnsi" w:cstheme="minorHAnsi"/>
          <w:sz w:val="22"/>
          <w:szCs w:val="22"/>
          <w:shd w:val="clear" w:color="auto" w:fill="FFFFFF"/>
        </w:rPr>
        <w:t xml:space="preserve">Every step in this process can take a long time (weeks). </w:t>
      </w:r>
    </w:p>
    <w:p w14:paraId="34D0D96E"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Please be sure that your compliance documents are ready. </w:t>
      </w:r>
    </w:p>
    <w:p w14:paraId="4B321525"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Please compile and send them as soon as the Student ID Card is received. Compliance verification is mandatory for public / private sector hospitals. </w:t>
      </w:r>
    </w:p>
    <w:p w14:paraId="5B621185"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You will NOT be allowed to attend if is not finalised by the health service a few weeks before placement (due dates vary) and your non-compliance will be reported to the Unit Coordinator for follow up. </w:t>
      </w:r>
    </w:p>
    <w:p w14:paraId="5C46F66E"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w:t>
      </w:r>
    </w:p>
    <w:p w14:paraId="2968AF02"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Instructions:</w:t>
      </w:r>
    </w:p>
    <w:p w14:paraId="6C93D9A0" w14:textId="2BD65ED2" w:rsidR="00E367B9" w:rsidRPr="00E367B9" w:rsidRDefault="00E367B9" w:rsidP="00E367B9">
      <w:pPr>
        <w:pStyle w:val="NormalWeb"/>
        <w:numPr>
          <w:ilvl w:val="0"/>
          <w:numId w:val="8"/>
        </w:numPr>
        <w:spacing w:before="0" w:beforeAutospacing="0" w:after="0" w:afterAutospacing="0"/>
        <w:rPr>
          <w:rFonts w:asciiTheme="minorHAnsi" w:hAnsiTheme="minorHAnsi" w:cstheme="minorHAnsi"/>
          <w:sz w:val="22"/>
          <w:szCs w:val="22"/>
          <w:shd w:val="clear" w:color="auto" w:fill="FFFFFF"/>
        </w:rPr>
      </w:pPr>
      <w:bookmarkStart w:id="0" w:name="x__Hlk48739805"/>
      <w:r w:rsidRPr="00E367B9">
        <w:rPr>
          <w:rFonts w:asciiTheme="minorHAnsi" w:hAnsiTheme="minorHAnsi" w:cstheme="minorHAnsi"/>
          <w:sz w:val="22"/>
          <w:szCs w:val="22"/>
          <w:shd w:val="clear" w:color="auto" w:fill="FFFFFF"/>
        </w:rPr>
        <w:t xml:space="preserve">Please scan all requested forms into ONE PDF document and name it with your full name and student ID number. </w:t>
      </w:r>
      <w:bookmarkEnd w:id="0"/>
      <w:r w:rsidRPr="00E367B9">
        <w:rPr>
          <w:rFonts w:asciiTheme="minorHAnsi" w:hAnsiTheme="minorHAnsi" w:cstheme="minorHAnsi"/>
          <w:sz w:val="22"/>
          <w:szCs w:val="22"/>
          <w:shd w:val="clear" w:color="auto" w:fill="FFFFFF"/>
        </w:rPr>
        <w:t>For example: Jane Smith 123456 Compliance Pack</w:t>
      </w:r>
    </w:p>
    <w:p w14:paraId="5A2CE74C" w14:textId="6C458319" w:rsidR="00E367B9" w:rsidRPr="00E367B9" w:rsidRDefault="00E367B9" w:rsidP="00E367B9">
      <w:pPr>
        <w:pStyle w:val="NormalWeb"/>
        <w:numPr>
          <w:ilvl w:val="0"/>
          <w:numId w:val="8"/>
        </w:numPr>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Your pack must be scanned in colour.</w:t>
      </w:r>
    </w:p>
    <w:p w14:paraId="401A3BDA"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If you are using, clear photos of your documents and require converting them from JPEG to PDF:</w:t>
      </w:r>
    </w:p>
    <w:p w14:paraId="7F2C50EC" w14:textId="3140BAE8" w:rsidR="00E367B9" w:rsidRDefault="006425B7" w:rsidP="006F3E27">
      <w:pPr>
        <w:pStyle w:val="NormalWeb"/>
        <w:spacing w:before="0" w:beforeAutospacing="0" w:after="0" w:afterAutospacing="0"/>
        <w:rPr>
          <w:rFonts w:asciiTheme="minorHAnsi" w:hAnsiTheme="minorHAnsi" w:cstheme="minorHAnsi"/>
          <w:sz w:val="22"/>
          <w:szCs w:val="22"/>
        </w:rPr>
      </w:pPr>
      <w:hyperlink r:id="rId7" w:history="1">
        <w:r w:rsidR="006F3E27" w:rsidRPr="00B6685F">
          <w:rPr>
            <w:rStyle w:val="Hyperlink"/>
            <w:rFonts w:asciiTheme="minorHAnsi" w:hAnsiTheme="minorHAnsi" w:cstheme="minorHAnsi"/>
            <w:sz w:val="22"/>
            <w:szCs w:val="22"/>
          </w:rPr>
          <w:t>https://jpg2pdf.com/</w:t>
        </w:r>
      </w:hyperlink>
      <w:r w:rsidR="006F3E27">
        <w:rPr>
          <w:rFonts w:asciiTheme="minorHAnsi" w:hAnsiTheme="minorHAnsi" w:cstheme="minorHAnsi"/>
          <w:sz w:val="22"/>
          <w:szCs w:val="22"/>
        </w:rPr>
        <w:t xml:space="preserve"> </w:t>
      </w:r>
    </w:p>
    <w:p w14:paraId="1712FA3F" w14:textId="77777777" w:rsidR="006F3E27" w:rsidRDefault="006F3E27" w:rsidP="006F3E27">
      <w:pPr>
        <w:pStyle w:val="NormalWeb"/>
        <w:spacing w:before="0" w:beforeAutospacing="0" w:after="0" w:afterAutospacing="0"/>
        <w:rPr>
          <w:rFonts w:asciiTheme="minorHAnsi" w:hAnsiTheme="minorHAnsi" w:cstheme="minorHAnsi"/>
          <w:sz w:val="22"/>
          <w:szCs w:val="22"/>
        </w:rPr>
      </w:pPr>
    </w:p>
    <w:p w14:paraId="19FFCC61" w14:textId="77777777" w:rsidR="006F3E27" w:rsidRPr="00FF24A3" w:rsidRDefault="006F3E27" w:rsidP="006F3E27">
      <w:pPr>
        <w:pStyle w:val="Heading2"/>
        <w:rPr>
          <w:b/>
          <w:bCs/>
        </w:rPr>
      </w:pPr>
      <w:r w:rsidRPr="00FF24A3">
        <w:rPr>
          <w:b/>
          <w:bCs/>
        </w:rPr>
        <w:t>Required documents</w:t>
      </w:r>
    </w:p>
    <w:p w14:paraId="7DCF23C5" w14:textId="0B968C47" w:rsidR="006F3E27" w:rsidRDefault="006F3E27" w:rsidP="006F3E27">
      <w:pPr>
        <w:pStyle w:val="NormalWeb"/>
        <w:numPr>
          <w:ilvl w:val="0"/>
          <w:numId w:val="12"/>
        </w:numPr>
        <w:spacing w:before="0" w:beforeAutospacing="0" w:after="0" w:afterAutospacing="0"/>
        <w:rPr>
          <w:rFonts w:asciiTheme="minorHAnsi" w:hAnsiTheme="minorHAnsi" w:cstheme="minorHAnsi"/>
          <w:sz w:val="22"/>
          <w:szCs w:val="22"/>
        </w:rPr>
      </w:pPr>
      <w:r w:rsidRPr="00FF24A3">
        <w:rPr>
          <w:rFonts w:asciiTheme="minorHAnsi" w:hAnsiTheme="minorHAnsi" w:cstheme="minorHAnsi"/>
          <w:color w:val="2E74B5" w:themeColor="accent1" w:themeShade="BF"/>
        </w:rPr>
        <w:t>Headshot</w:t>
      </w:r>
      <w:r w:rsidR="00E97B1E" w:rsidRPr="00FF24A3">
        <w:rPr>
          <w:rFonts w:asciiTheme="minorHAnsi" w:hAnsiTheme="minorHAnsi" w:cstheme="minorHAnsi"/>
          <w:color w:val="2E74B5" w:themeColor="accent1" w:themeShade="BF"/>
        </w:rPr>
        <w:t xml:space="preserve"> photo or ACN student ID card</w:t>
      </w:r>
      <w:r w:rsidR="00E97B1E" w:rsidRPr="00FF24A3">
        <w:rPr>
          <w:rFonts w:asciiTheme="minorHAnsi" w:hAnsiTheme="minorHAnsi" w:cstheme="minorHAnsi"/>
          <w:color w:val="2E74B5" w:themeColor="accent1" w:themeShade="BF"/>
          <w:sz w:val="22"/>
          <w:szCs w:val="22"/>
        </w:rPr>
        <w:t xml:space="preserve"> </w:t>
      </w:r>
      <w:r w:rsidR="00E97B1E">
        <w:rPr>
          <w:rFonts w:asciiTheme="minorHAnsi" w:hAnsiTheme="minorHAnsi" w:cstheme="minorHAnsi"/>
          <w:sz w:val="22"/>
          <w:szCs w:val="22"/>
        </w:rPr>
        <w:t>(if available)</w:t>
      </w:r>
    </w:p>
    <w:p w14:paraId="5A7FB891" w14:textId="74C8FDC7" w:rsidR="006F3E27" w:rsidRDefault="006F3E27" w:rsidP="006F3E2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Please provide a professional headshot, this image will be used to create your ACN student ID card. </w:t>
      </w:r>
      <w:r w:rsidRPr="000909B2">
        <w:rPr>
          <w:rFonts w:asciiTheme="minorHAnsi" w:hAnsiTheme="minorHAnsi" w:cstheme="minorHAnsi"/>
          <w:sz w:val="22"/>
          <w:szCs w:val="22"/>
          <w:highlight w:val="yellow"/>
        </w:rPr>
        <w:t xml:space="preserve">Please </w:t>
      </w:r>
      <w:r w:rsidR="000909B2" w:rsidRPr="000909B2">
        <w:rPr>
          <w:rFonts w:asciiTheme="minorHAnsi" w:hAnsiTheme="minorHAnsi" w:cstheme="minorHAnsi"/>
          <w:sz w:val="22"/>
          <w:szCs w:val="22"/>
          <w:highlight w:val="yellow"/>
        </w:rPr>
        <w:t>send your photo as additional PDF document.</w:t>
      </w:r>
      <w:r>
        <w:rPr>
          <w:rFonts w:asciiTheme="minorHAnsi" w:hAnsiTheme="minorHAnsi" w:cstheme="minorHAnsi"/>
          <w:sz w:val="22"/>
          <w:szCs w:val="22"/>
        </w:rPr>
        <w:t xml:space="preserve"> </w:t>
      </w:r>
    </w:p>
    <w:p w14:paraId="764DD8EA" w14:textId="77777777" w:rsidR="006F3E27" w:rsidRDefault="006F3E27" w:rsidP="006F3E27">
      <w:pPr>
        <w:pStyle w:val="NormalWeb"/>
        <w:spacing w:before="0" w:beforeAutospacing="0" w:after="0" w:afterAutospacing="0"/>
        <w:rPr>
          <w:rFonts w:asciiTheme="minorHAnsi" w:hAnsiTheme="minorHAnsi" w:cstheme="minorHAnsi"/>
          <w:sz w:val="22"/>
          <w:szCs w:val="22"/>
        </w:rPr>
      </w:pPr>
    </w:p>
    <w:p w14:paraId="3CE5087C" w14:textId="73E02C17" w:rsidR="006F3E27" w:rsidRPr="00A3521C" w:rsidRDefault="006F3E27" w:rsidP="006F3E27">
      <w:pPr>
        <w:pStyle w:val="NormalWeb"/>
        <w:numPr>
          <w:ilvl w:val="0"/>
          <w:numId w:val="12"/>
        </w:numPr>
        <w:spacing w:before="0" w:beforeAutospacing="0" w:after="0" w:afterAutospacing="0"/>
        <w:rPr>
          <w:rFonts w:asciiTheme="minorHAnsi" w:hAnsiTheme="minorHAnsi" w:cstheme="minorHAnsi"/>
          <w:sz w:val="22"/>
          <w:szCs w:val="22"/>
        </w:rPr>
      </w:pPr>
      <w:r w:rsidRPr="00FF24A3">
        <w:rPr>
          <w:rFonts w:asciiTheme="minorHAnsi" w:hAnsiTheme="minorHAnsi" w:cstheme="minorHAnsi"/>
          <w:color w:val="2E74B5" w:themeColor="accent1" w:themeShade="BF"/>
        </w:rPr>
        <w:t>National Police Check</w:t>
      </w:r>
      <w:r w:rsidRPr="00A3521C">
        <w:rPr>
          <w:rFonts w:asciiTheme="minorHAnsi" w:hAnsiTheme="minorHAnsi" w:cstheme="minorHAnsi"/>
          <w:sz w:val="22"/>
          <w:szCs w:val="22"/>
        </w:rPr>
        <w:t xml:space="preserve"> </w:t>
      </w:r>
      <w:r>
        <w:rPr>
          <w:rFonts w:asciiTheme="minorHAnsi" w:hAnsiTheme="minorHAnsi" w:cstheme="minorHAnsi"/>
          <w:sz w:val="22"/>
          <w:szCs w:val="22"/>
        </w:rPr>
        <w:t>(must be valid for the complete duration of your course)</w:t>
      </w:r>
    </w:p>
    <w:p w14:paraId="398357C9" w14:textId="237ACD70" w:rsidR="006F3E27" w:rsidRDefault="006F3E27" w:rsidP="006F3E27">
      <w:pPr>
        <w:pStyle w:val="NormalWeb"/>
        <w:spacing w:before="0" w:beforeAutospacing="0" w:after="0" w:afterAutospacing="0"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t>Applications for an Australian National Police Check must be made via the </w:t>
      </w:r>
      <w:hyperlink r:id="rId8" w:tgtFrame="_blank" w:history="1">
        <w:r w:rsidRPr="00A3521C">
          <w:rPr>
            <w:rStyle w:val="Hyperlink"/>
            <w:rFonts w:asciiTheme="minorHAnsi" w:hAnsiTheme="minorHAnsi" w:cstheme="minorHAnsi"/>
            <w:sz w:val="22"/>
            <w:szCs w:val="22"/>
          </w:rPr>
          <w:t>Australian Federal Police</w:t>
        </w:r>
      </w:hyperlink>
      <w:r w:rsidRPr="00A3521C">
        <w:rPr>
          <w:rFonts w:asciiTheme="minorHAnsi" w:hAnsiTheme="minorHAnsi" w:cstheme="minorHAnsi"/>
          <w:color w:val="000000"/>
          <w:sz w:val="22"/>
          <w:szCs w:val="22"/>
        </w:rPr>
        <w:t xml:space="preserve"> (AFP). National Police Check certificates are valid for </w:t>
      </w:r>
      <w:r w:rsidR="00E361E6">
        <w:rPr>
          <w:rFonts w:asciiTheme="minorHAnsi" w:hAnsiTheme="minorHAnsi" w:cstheme="minorHAnsi"/>
          <w:color w:val="000000"/>
          <w:sz w:val="22"/>
          <w:szCs w:val="22"/>
        </w:rPr>
        <w:t>12 months</w:t>
      </w:r>
      <w:r w:rsidRPr="00A3521C">
        <w:rPr>
          <w:rFonts w:asciiTheme="minorHAnsi" w:hAnsiTheme="minorHAnsi" w:cstheme="minorHAnsi"/>
          <w:color w:val="000000"/>
          <w:sz w:val="22"/>
          <w:szCs w:val="22"/>
        </w:rPr>
        <w:t xml:space="preserve"> and applications can take up to four weeks to process. When you apply, select Purpose Type </w:t>
      </w:r>
      <w:r w:rsidRPr="00A3521C">
        <w:rPr>
          <w:rStyle w:val="Strong"/>
          <w:rFonts w:asciiTheme="minorHAnsi" w:eastAsiaTheme="majorEastAsia" w:hAnsiTheme="minorHAnsi" w:cstheme="minorHAnsi"/>
          <w:color w:val="000000"/>
          <w:sz w:val="22"/>
          <w:szCs w:val="22"/>
        </w:rPr>
        <w:t>‘Commonwealth Employment/Purpose’</w:t>
      </w:r>
      <w:r w:rsidRPr="00A3521C">
        <w:rPr>
          <w:rFonts w:asciiTheme="minorHAnsi" w:hAnsiTheme="minorHAnsi" w:cstheme="minorHAnsi"/>
          <w:color w:val="000000"/>
          <w:sz w:val="22"/>
          <w:szCs w:val="22"/>
        </w:rPr>
        <w:t> and Purpose of Check </w:t>
      </w:r>
      <w:r w:rsidRPr="00A3521C">
        <w:rPr>
          <w:rStyle w:val="Strong"/>
          <w:rFonts w:asciiTheme="minorHAnsi" w:eastAsiaTheme="majorEastAsia" w:hAnsiTheme="minorHAnsi" w:cstheme="minorHAnsi"/>
          <w:color w:val="000000"/>
          <w:sz w:val="22"/>
          <w:szCs w:val="22"/>
        </w:rPr>
        <w:t>‘37 - Care, Instruction or Supervision of Children/Care of Disabled Persons/Aged Care Staff/Volunteers’</w:t>
      </w:r>
      <w:r>
        <w:rPr>
          <w:rStyle w:val="Strong"/>
          <w:rFonts w:asciiTheme="minorHAnsi" w:eastAsiaTheme="majorEastAsia" w:hAnsiTheme="minorHAnsi" w:cstheme="minorHAnsi"/>
          <w:color w:val="000000"/>
          <w:sz w:val="22"/>
          <w:szCs w:val="22"/>
        </w:rPr>
        <w:t>.</w:t>
      </w:r>
    </w:p>
    <w:p w14:paraId="7ECB9295" w14:textId="77777777" w:rsidR="006F3E27" w:rsidRPr="00A3521C" w:rsidRDefault="006F3E27" w:rsidP="006F3E27">
      <w:pPr>
        <w:pStyle w:val="NormalWeb"/>
        <w:spacing w:before="0" w:beforeAutospacing="0" w:line="285" w:lineRule="atLeast"/>
        <w:rPr>
          <w:rFonts w:asciiTheme="minorHAnsi" w:hAnsiTheme="minorHAnsi" w:cstheme="minorHAnsi"/>
          <w:color w:val="000000"/>
          <w:sz w:val="22"/>
          <w:szCs w:val="22"/>
        </w:rPr>
      </w:pPr>
      <w:r w:rsidRPr="00A3521C">
        <w:rPr>
          <w:rFonts w:asciiTheme="minorHAnsi" w:hAnsiTheme="minorHAnsi" w:cstheme="minorHAnsi"/>
          <w:sz w:val="22"/>
          <w:szCs w:val="22"/>
        </w:rPr>
        <w:t>International criminal history checks (for international students and those who have lived overseas).</w:t>
      </w:r>
      <w:r>
        <w:rPr>
          <w:rFonts w:asciiTheme="minorHAnsi" w:hAnsiTheme="minorHAnsi" w:cstheme="minorHAnsi"/>
          <w:b/>
          <w:bCs/>
          <w:sz w:val="22"/>
          <w:szCs w:val="22"/>
        </w:rPr>
        <w:t xml:space="preserve"> </w:t>
      </w:r>
      <w:r w:rsidRPr="00A3521C">
        <w:rPr>
          <w:rFonts w:asciiTheme="minorHAnsi" w:hAnsiTheme="minorHAnsi" w:cstheme="minorHAnsi"/>
          <w:color w:val="000000"/>
          <w:sz w:val="22"/>
          <w:szCs w:val="22"/>
        </w:rPr>
        <w:t>If you have lived in a country other than Australia after the age of 16, you must also submit:</w:t>
      </w:r>
    </w:p>
    <w:p w14:paraId="62C352CA" w14:textId="77777777" w:rsidR="006F3E27" w:rsidRPr="00A3521C" w:rsidRDefault="006F3E27" w:rsidP="006F3E27">
      <w:pPr>
        <w:numPr>
          <w:ilvl w:val="0"/>
          <w:numId w:val="13"/>
        </w:numPr>
        <w:spacing w:before="100" w:beforeAutospacing="1" w:after="100" w:afterAutospacing="1" w:line="285" w:lineRule="atLeast"/>
        <w:rPr>
          <w:rFonts w:eastAsia="Times New Roman" w:cstheme="minorHAnsi"/>
          <w:color w:val="000000"/>
          <w:lang w:eastAsia="en-AU"/>
        </w:rPr>
      </w:pPr>
      <w:r w:rsidRPr="00A3521C">
        <w:rPr>
          <w:rFonts w:eastAsia="Times New Roman" w:cstheme="minorHAnsi"/>
          <w:color w:val="000000"/>
          <w:lang w:eastAsia="en-AU"/>
        </w:rPr>
        <w:t>a National Police Check from that country,</w:t>
      </w:r>
    </w:p>
    <w:p w14:paraId="7A4C088A" w14:textId="77777777" w:rsidR="006F3E27" w:rsidRPr="00A3521C" w:rsidRDefault="006F3E27" w:rsidP="006F3E27">
      <w:pPr>
        <w:numPr>
          <w:ilvl w:val="0"/>
          <w:numId w:val="13"/>
        </w:numPr>
        <w:spacing w:after="0" w:line="285" w:lineRule="atLeast"/>
        <w:rPr>
          <w:rFonts w:cstheme="minorHAnsi"/>
        </w:rPr>
      </w:pPr>
      <w:r w:rsidRPr="00A3521C">
        <w:rPr>
          <w:rFonts w:eastAsia="Times New Roman" w:cstheme="minorHAnsi"/>
          <w:color w:val="000000"/>
          <w:lang w:eastAsia="en-AU"/>
        </w:rPr>
        <w:t>or a </w:t>
      </w:r>
      <w:hyperlink r:id="rId9" w:tgtFrame="_blank" w:history="1">
        <w:r w:rsidRPr="00A3521C">
          <w:rPr>
            <w:rFonts w:eastAsia="Times New Roman" w:cstheme="minorHAnsi"/>
            <w:color w:val="000000"/>
            <w:lang w:eastAsia="en-AU"/>
          </w:rPr>
          <w:t>Statutory Declaration</w:t>
        </w:r>
      </w:hyperlink>
      <w:r w:rsidRPr="00A3521C">
        <w:rPr>
          <w:rFonts w:eastAsia="Times New Roman" w:cstheme="minorHAnsi"/>
          <w:color w:val="000000"/>
          <w:lang w:eastAsia="en-AU"/>
        </w:rPr>
        <w:t> stating that you have never, in Australia or another country, been convicted of murder or sexual assault, or convicted of, and sentenced to imprisonment for, any other form of assault.</w:t>
      </w:r>
    </w:p>
    <w:p w14:paraId="2100F5DE" w14:textId="77777777" w:rsidR="006F3E27" w:rsidRDefault="006F3E27" w:rsidP="006F3E27">
      <w:pPr>
        <w:pStyle w:val="NormalWeb"/>
        <w:spacing w:before="0" w:beforeAutospacing="0" w:after="0" w:afterAutospacing="0"/>
        <w:rPr>
          <w:rFonts w:asciiTheme="minorHAnsi" w:hAnsiTheme="minorHAnsi" w:cstheme="minorHAnsi"/>
          <w:sz w:val="22"/>
          <w:szCs w:val="22"/>
        </w:rPr>
      </w:pPr>
    </w:p>
    <w:p w14:paraId="1D4E9044" w14:textId="0A880AE2" w:rsidR="006F3E27" w:rsidRDefault="006F3E27" w:rsidP="006F3E27">
      <w:pPr>
        <w:pStyle w:val="NormalWeb"/>
        <w:spacing w:before="0" w:beforeAutospacing="0" w:after="0" w:afterAutospacing="0"/>
        <w:rPr>
          <w:rFonts w:asciiTheme="minorHAnsi" w:hAnsiTheme="minorHAnsi" w:cstheme="minorHAnsi"/>
          <w:color w:val="000000"/>
          <w:sz w:val="22"/>
          <w:szCs w:val="22"/>
          <w:lang w:val="en-US"/>
        </w:rPr>
      </w:pPr>
      <w:r w:rsidRPr="006F3E27">
        <w:rPr>
          <w:rFonts w:asciiTheme="minorHAnsi" w:hAnsiTheme="minorHAnsi" w:cstheme="minorHAnsi"/>
          <w:color w:val="000000"/>
          <w:sz w:val="22"/>
          <w:szCs w:val="22"/>
          <w:lang w:val="en-US"/>
        </w:rPr>
        <w:t>Must be issued by an Australian Criminal Intelligence Commission (ACIC) accredited body. National criminal record checks are valid for five years since the date of issue.</w:t>
      </w:r>
      <w:r>
        <w:rPr>
          <w:rFonts w:asciiTheme="minorHAnsi" w:hAnsiTheme="minorHAnsi" w:cstheme="minorHAnsi"/>
          <w:color w:val="000000"/>
          <w:sz w:val="22"/>
          <w:szCs w:val="22"/>
          <w:lang w:val="en-US"/>
        </w:rPr>
        <w:t xml:space="preserve"> </w:t>
      </w:r>
      <w:r w:rsidRPr="006F3E27">
        <w:rPr>
          <w:rFonts w:asciiTheme="minorHAnsi" w:hAnsiTheme="minorHAnsi" w:cstheme="minorHAnsi"/>
          <w:color w:val="000000"/>
          <w:sz w:val="22"/>
          <w:szCs w:val="22"/>
          <w:lang w:val="en-US"/>
        </w:rPr>
        <w:t xml:space="preserve"> If a charge or conviction is listed, you must apply for a </w:t>
      </w:r>
      <w:hyperlink r:id="rId10" w:history="1">
        <w:r w:rsidRPr="006F3E27">
          <w:rPr>
            <w:rStyle w:val="Hyperlink"/>
            <w:rFonts w:asciiTheme="minorHAnsi" w:hAnsiTheme="minorHAnsi" w:cstheme="minorHAnsi"/>
            <w:sz w:val="22"/>
            <w:szCs w:val="22"/>
            <w:lang w:val="en-US"/>
          </w:rPr>
          <w:t>Clinical Placement Clearance</w:t>
        </w:r>
      </w:hyperlink>
      <w:r w:rsidRPr="006F3E27">
        <w:rPr>
          <w:rFonts w:asciiTheme="minorHAnsi" w:hAnsiTheme="minorHAnsi" w:cstheme="minorHAnsi"/>
          <w:color w:val="000000"/>
          <w:sz w:val="22"/>
          <w:szCs w:val="22"/>
          <w:lang w:val="en-US"/>
        </w:rPr>
        <w:t>. This application must be done within 3 months of your placement (evidence will be required).</w:t>
      </w:r>
    </w:p>
    <w:p w14:paraId="0E4CCBDF" w14:textId="77777777" w:rsidR="006F3E27" w:rsidRDefault="006F3E27" w:rsidP="006F3E27">
      <w:pPr>
        <w:pStyle w:val="NormalWeb"/>
        <w:spacing w:before="0" w:beforeAutospacing="0" w:after="0" w:afterAutospacing="0"/>
        <w:rPr>
          <w:rFonts w:asciiTheme="minorHAnsi" w:hAnsiTheme="minorHAnsi" w:cstheme="minorHAnsi"/>
          <w:color w:val="000000"/>
          <w:sz w:val="22"/>
          <w:szCs w:val="22"/>
          <w:lang w:val="en-US"/>
        </w:rPr>
      </w:pPr>
    </w:p>
    <w:p w14:paraId="09AF3CE9" w14:textId="41241664" w:rsidR="00561854" w:rsidRDefault="00561854" w:rsidP="00561854">
      <w:pPr>
        <w:pStyle w:val="NormalWeb"/>
        <w:numPr>
          <w:ilvl w:val="0"/>
          <w:numId w:val="12"/>
        </w:numPr>
        <w:spacing w:before="0" w:beforeAutospacing="0" w:after="0" w:afterAutospacing="0"/>
        <w:rPr>
          <w:rFonts w:asciiTheme="minorHAnsi" w:hAnsiTheme="minorHAnsi" w:cstheme="minorHAnsi"/>
          <w:color w:val="2E74B5" w:themeColor="accent1" w:themeShade="BF"/>
          <w:lang w:val="en-US"/>
        </w:rPr>
      </w:pPr>
      <w:r w:rsidRPr="00561854">
        <w:rPr>
          <w:rFonts w:asciiTheme="minorHAnsi" w:hAnsiTheme="minorHAnsi" w:cstheme="minorHAnsi"/>
          <w:color w:val="2E74B5" w:themeColor="accent1" w:themeShade="BF"/>
          <w:lang w:val="en-US"/>
        </w:rPr>
        <w:t xml:space="preserve">Working with Vulnerable People (Children) Registration </w:t>
      </w:r>
    </w:p>
    <w:p w14:paraId="5B2C4AAC" w14:textId="207BCC3A" w:rsidR="006F3E27" w:rsidRDefault="006F3E27" w:rsidP="006F3E27">
      <w:pPr>
        <w:pStyle w:val="NormalWeb"/>
        <w:spacing w:before="0" w:beforeAutospacing="0" w:after="0" w:afterAutospacing="0"/>
        <w:rPr>
          <w:rFonts w:asciiTheme="minorHAnsi" w:hAnsiTheme="minorHAnsi" w:cstheme="minorHAnsi"/>
          <w:color w:val="000000"/>
          <w:sz w:val="22"/>
          <w:szCs w:val="22"/>
          <w:lang w:val="en-US"/>
        </w:rPr>
      </w:pPr>
    </w:p>
    <w:p w14:paraId="11A41A9B" w14:textId="6500AD6C" w:rsidR="00561854" w:rsidRDefault="00561854" w:rsidP="006F3E27">
      <w:pPr>
        <w:pStyle w:val="NormalWeb"/>
        <w:spacing w:before="0" w:beforeAutospacing="0" w:after="0" w:afterAutospacing="0"/>
        <w:rPr>
          <w:rFonts w:asciiTheme="minorHAnsi" w:hAnsiTheme="minorHAnsi" w:cstheme="minorHAnsi"/>
          <w:color w:val="000000"/>
          <w:sz w:val="22"/>
          <w:szCs w:val="22"/>
          <w:lang w:val="en-US"/>
        </w:rPr>
      </w:pPr>
      <w:r w:rsidRPr="00561854">
        <w:rPr>
          <w:rFonts w:asciiTheme="minorHAnsi" w:hAnsiTheme="minorHAnsi" w:cstheme="minorHAnsi"/>
          <w:color w:val="000000"/>
          <w:sz w:val="22"/>
          <w:szCs w:val="22"/>
          <w:lang w:val="en-US"/>
        </w:rPr>
        <w:t xml:space="preserve">To apply for a new Registration to Work with Vulnerable People (Children), go to the Tasmanian Government (Department of Justice) Consumer, Building and Occupational Services website at </w:t>
      </w:r>
      <w:r w:rsidRPr="00561854">
        <w:rPr>
          <w:rFonts w:asciiTheme="minorHAnsi" w:hAnsiTheme="minorHAnsi" w:cstheme="minorHAnsi"/>
          <w:b/>
          <w:bCs/>
          <w:color w:val="000000"/>
          <w:sz w:val="22"/>
          <w:szCs w:val="22"/>
          <w:lang w:val="en-US"/>
        </w:rPr>
        <w:lastRenderedPageBreak/>
        <w:t>https://www.cbos.tas.gov.au/topics/licensing-and-registration/work-with-vulnerablepeople/applications/apply</w:t>
      </w:r>
      <w:r w:rsidRPr="00561854">
        <w:rPr>
          <w:rFonts w:asciiTheme="minorHAnsi" w:hAnsiTheme="minorHAnsi" w:cstheme="minorHAnsi"/>
          <w:color w:val="000000"/>
          <w:sz w:val="22"/>
          <w:szCs w:val="22"/>
          <w:lang w:val="en-US"/>
        </w:rPr>
        <w:t xml:space="preserve">  </w:t>
      </w:r>
    </w:p>
    <w:p w14:paraId="1E944016" w14:textId="77777777" w:rsidR="00561854" w:rsidRDefault="00561854" w:rsidP="006F3E27">
      <w:pPr>
        <w:pStyle w:val="NormalWeb"/>
        <w:spacing w:before="0" w:beforeAutospacing="0" w:after="0" w:afterAutospacing="0"/>
        <w:rPr>
          <w:rFonts w:asciiTheme="minorHAnsi" w:hAnsiTheme="minorHAnsi" w:cstheme="minorHAnsi"/>
          <w:color w:val="000000"/>
          <w:sz w:val="22"/>
          <w:szCs w:val="22"/>
          <w:lang w:val="en-US"/>
        </w:rPr>
      </w:pPr>
    </w:p>
    <w:p w14:paraId="33A26C4E" w14:textId="0093B183" w:rsidR="006F3E27" w:rsidRPr="00FF24A3" w:rsidRDefault="006F3E27" w:rsidP="006F3E27">
      <w:pPr>
        <w:pStyle w:val="NormalWeb"/>
        <w:numPr>
          <w:ilvl w:val="0"/>
          <w:numId w:val="12"/>
        </w:numPr>
        <w:spacing w:before="0" w:beforeAutospacing="0" w:after="0" w:afterAutospacing="0"/>
        <w:rPr>
          <w:rFonts w:asciiTheme="minorHAnsi" w:hAnsiTheme="minorHAnsi" w:cstheme="minorHAnsi"/>
          <w:color w:val="2E74B5" w:themeColor="accent1" w:themeShade="BF"/>
          <w:lang w:val="en-US"/>
        </w:rPr>
      </w:pPr>
      <w:r w:rsidRPr="00FF24A3">
        <w:rPr>
          <w:rFonts w:asciiTheme="minorHAnsi" w:hAnsiTheme="minorHAnsi" w:cstheme="minorHAnsi"/>
          <w:color w:val="2E74B5" w:themeColor="accent1" w:themeShade="BF"/>
          <w:lang w:val="en-US"/>
        </w:rPr>
        <w:t>Mask fit test</w:t>
      </w:r>
    </w:p>
    <w:p w14:paraId="3D0D903C" w14:textId="2AE6DD59" w:rsidR="00FE7E4F" w:rsidRPr="00FE7E4F" w:rsidRDefault="00FE7E4F" w:rsidP="00FE7E4F">
      <w:pPr>
        <w:pStyle w:val="NormalWeb"/>
        <w:spacing w:before="0" w:beforeAutospacing="0" w:after="0" w:afterAutospacing="0"/>
        <w:rPr>
          <w:rFonts w:asciiTheme="minorHAnsi" w:hAnsiTheme="minorHAnsi" w:cstheme="minorHAnsi"/>
          <w:sz w:val="22"/>
          <w:szCs w:val="22"/>
          <w:lang w:val="en-US"/>
        </w:rPr>
      </w:pPr>
      <w:r w:rsidRPr="00FE7E4F">
        <w:rPr>
          <w:rFonts w:asciiTheme="minorHAnsi" w:hAnsiTheme="minorHAnsi" w:cstheme="minorHAnsi"/>
          <w:sz w:val="22"/>
          <w:szCs w:val="22"/>
          <w:shd w:val="clear" w:color="auto" w:fill="FFFFFF"/>
        </w:rPr>
        <w:t>All students attending clinical placement must undergo a mask fit-test and provide evidence of completion (Respiratory fit-test card or report) upon application. The fit test card/report must be valid for the clinical placement period.</w:t>
      </w:r>
    </w:p>
    <w:p w14:paraId="5B63AE4B" w14:textId="77777777" w:rsidR="006F3E27" w:rsidRDefault="006F3E27" w:rsidP="006F3E27">
      <w:pPr>
        <w:pStyle w:val="NormalWeb"/>
        <w:spacing w:before="0" w:beforeAutospacing="0" w:after="0" w:afterAutospacing="0"/>
        <w:rPr>
          <w:rFonts w:asciiTheme="minorHAnsi" w:hAnsiTheme="minorHAnsi" w:cstheme="minorHAnsi"/>
          <w:color w:val="000000"/>
          <w:sz w:val="22"/>
          <w:szCs w:val="22"/>
          <w:lang w:val="en-US"/>
        </w:rPr>
      </w:pPr>
    </w:p>
    <w:p w14:paraId="3144B6B3" w14:textId="172D49D4" w:rsidR="003326F1" w:rsidRDefault="003326F1" w:rsidP="00683308">
      <w:pPr>
        <w:pStyle w:val="Heading2"/>
        <w:numPr>
          <w:ilvl w:val="0"/>
          <w:numId w:val="12"/>
        </w:numPr>
      </w:pPr>
      <w:r>
        <w:t>Vaccination and Immunisation evidence</w:t>
      </w:r>
    </w:p>
    <w:p w14:paraId="6E9221BD" w14:textId="77777777" w:rsidR="003326F1" w:rsidRDefault="003326F1" w:rsidP="003326F1">
      <w:r>
        <w:t xml:space="preserve">Vaccination evidence must be in the form of: </w:t>
      </w:r>
    </w:p>
    <w:p w14:paraId="166B6209" w14:textId="396A40EA" w:rsidR="003326F1" w:rsidRDefault="003326F1" w:rsidP="003326F1">
      <w:pPr>
        <w:pStyle w:val="ListParagraph"/>
        <w:numPr>
          <w:ilvl w:val="0"/>
          <w:numId w:val="16"/>
        </w:numPr>
      </w:pPr>
      <w:r>
        <w:t xml:space="preserve">written record of vaccination signed, dated, and stamped by a medical practitioner/nurse immuniser or pharmacist vaccinator (for authorised vaccines only) on the </w:t>
      </w:r>
      <w:hyperlink r:id="rId11" w:history="1">
        <w:r w:rsidRPr="00431BC5">
          <w:rPr>
            <w:rStyle w:val="Hyperlink"/>
          </w:rPr>
          <w:t>NSW Health Vaccination Record Card for Category A Workers and Students</w:t>
        </w:r>
      </w:hyperlink>
      <w:r>
        <w:t xml:space="preserve"> </w:t>
      </w:r>
    </w:p>
    <w:p w14:paraId="0ED5EECF" w14:textId="77777777" w:rsidR="003326F1" w:rsidRDefault="003326F1" w:rsidP="003326F1">
      <w:pPr>
        <w:pStyle w:val="ListParagraph"/>
        <w:numPr>
          <w:ilvl w:val="0"/>
          <w:numId w:val="16"/>
        </w:numPr>
      </w:pPr>
      <w:r>
        <w:t xml:space="preserve">Australian Immunisation History Statement </w:t>
      </w:r>
    </w:p>
    <w:p w14:paraId="332E5563" w14:textId="77777777" w:rsidR="003326F1" w:rsidRDefault="003326F1" w:rsidP="003326F1">
      <w:pPr>
        <w:pStyle w:val="ListParagraph"/>
        <w:numPr>
          <w:ilvl w:val="0"/>
          <w:numId w:val="16"/>
        </w:numPr>
      </w:pPr>
      <w:r>
        <w:t xml:space="preserve">Australian COVID-19 Digital Certificate AND / OR </w:t>
      </w:r>
    </w:p>
    <w:p w14:paraId="6B0F79D5" w14:textId="66505734" w:rsidR="003326F1" w:rsidRDefault="003326F1" w:rsidP="003326F1">
      <w:pPr>
        <w:ind w:left="360"/>
      </w:pPr>
      <w:r>
        <w:t xml:space="preserve">Vaccination evidence must be in the form of: </w:t>
      </w:r>
    </w:p>
    <w:p w14:paraId="71C90C99" w14:textId="77777777" w:rsidR="003326F1" w:rsidRDefault="003326F1" w:rsidP="003326F1">
      <w:pPr>
        <w:pStyle w:val="ListParagraph"/>
        <w:numPr>
          <w:ilvl w:val="0"/>
          <w:numId w:val="16"/>
        </w:numPr>
      </w:pPr>
      <w:r>
        <w:t>serological confirmation of protection</w:t>
      </w:r>
      <w:r w:rsidRPr="003326F1">
        <w:t xml:space="preserve"> </w:t>
      </w:r>
    </w:p>
    <w:p w14:paraId="325FA13A" w14:textId="30AFDD60" w:rsidR="003326F1" w:rsidRDefault="003326F1" w:rsidP="003326F1">
      <w:r>
        <w:t>Note: If the Immunisation History Statement or Digital Certificate downloaded via MyGov has an Individual Health Identifier (IHI) listed, remove/redact the IHI before sending.</w:t>
      </w:r>
    </w:p>
    <w:p w14:paraId="1B6E9B1E" w14:textId="5B742BCC" w:rsidR="003326F1" w:rsidRPr="00C7682A" w:rsidRDefault="00DA2DEE" w:rsidP="00C7682A">
      <w:pPr>
        <w:spacing w:after="0" w:line="240" w:lineRule="auto"/>
        <w:ind w:left="360"/>
        <w:rPr>
          <w:rFonts w:cstheme="minorHAnsi"/>
          <w:b/>
          <w:bCs/>
        </w:rPr>
      </w:pPr>
      <w:r w:rsidRPr="00C7682A">
        <w:rPr>
          <w:rFonts w:cstheme="minorHAnsi"/>
          <w:b/>
          <w:bCs/>
        </w:rPr>
        <w:t>Diphtheria</w:t>
      </w:r>
      <w:r w:rsidR="003326F1" w:rsidRPr="00C7682A">
        <w:rPr>
          <w:rFonts w:cstheme="minorHAnsi"/>
          <w:b/>
          <w:bCs/>
        </w:rPr>
        <w:t xml:space="preserve">, Tetanus and Pertussis (Whooping cough) </w:t>
      </w:r>
      <w:r w:rsidR="00C7682A">
        <w:rPr>
          <w:rFonts w:cstheme="minorHAnsi"/>
          <w:b/>
          <w:bCs/>
        </w:rPr>
        <w:t>d</w:t>
      </w:r>
      <w:r w:rsidR="003326F1" w:rsidRPr="00C7682A">
        <w:rPr>
          <w:rFonts w:cstheme="minorHAnsi"/>
          <w:b/>
          <w:bCs/>
        </w:rPr>
        <w:t>TPa</w:t>
      </w:r>
    </w:p>
    <w:p w14:paraId="7D419A9F" w14:textId="77777777" w:rsidR="003326F1" w:rsidRPr="00A3521C" w:rsidRDefault="003326F1" w:rsidP="003326F1">
      <w:pPr>
        <w:spacing w:after="0" w:line="240" w:lineRule="auto"/>
        <w:rPr>
          <w:rFonts w:cstheme="minorHAnsi"/>
        </w:rPr>
      </w:pPr>
    </w:p>
    <w:p w14:paraId="58D5C5F6" w14:textId="1B317927" w:rsidR="003326F1" w:rsidRDefault="00C7682A" w:rsidP="003326F1">
      <w:pPr>
        <w:spacing w:after="0" w:line="240" w:lineRule="auto"/>
        <w:rPr>
          <w:rFonts w:cstheme="minorHAnsi"/>
          <w:color w:val="000000"/>
        </w:rPr>
      </w:pPr>
      <w:r w:rsidRPr="00A3521C">
        <w:rPr>
          <w:rFonts w:cstheme="minorHAnsi"/>
          <w:color w:val="000000"/>
        </w:rPr>
        <w:t>You will</w:t>
      </w:r>
      <w:r w:rsidR="003326F1" w:rsidRPr="00A3521C">
        <w:rPr>
          <w:rFonts w:cstheme="minorHAnsi"/>
          <w:color w:val="000000"/>
        </w:rPr>
        <w:t xml:space="preserve"> need to provide evidence of having taken the Adacel or Boostrix vaccine in the past 10 years (a serology test is not acceptable).</w:t>
      </w:r>
    </w:p>
    <w:p w14:paraId="3FBA0EA1" w14:textId="77777777" w:rsidR="003326F1" w:rsidRDefault="003326F1" w:rsidP="003326F1">
      <w:pPr>
        <w:spacing w:after="0" w:line="240" w:lineRule="auto"/>
        <w:rPr>
          <w:rFonts w:cstheme="minorHAnsi"/>
          <w:color w:val="000000"/>
        </w:rPr>
      </w:pPr>
    </w:p>
    <w:p w14:paraId="4A5A4BD8" w14:textId="281640EA" w:rsidR="003326F1" w:rsidRPr="00C7682A" w:rsidRDefault="003326F1" w:rsidP="00C7682A">
      <w:pPr>
        <w:spacing w:after="0" w:line="240" w:lineRule="auto"/>
        <w:ind w:left="360"/>
        <w:rPr>
          <w:rFonts w:cstheme="minorHAnsi"/>
          <w:b/>
          <w:bCs/>
          <w:color w:val="000000"/>
        </w:rPr>
      </w:pPr>
      <w:r w:rsidRPr="00C7682A">
        <w:rPr>
          <w:rFonts w:cstheme="minorHAnsi"/>
          <w:b/>
          <w:bCs/>
          <w:color w:val="000000"/>
        </w:rPr>
        <w:t>Hepatitis B</w:t>
      </w:r>
    </w:p>
    <w:p w14:paraId="33078F8D" w14:textId="77777777" w:rsidR="003326F1" w:rsidRPr="00A3521C" w:rsidRDefault="003326F1" w:rsidP="003326F1">
      <w:pPr>
        <w:spacing w:after="0" w:line="240" w:lineRule="auto"/>
        <w:rPr>
          <w:rFonts w:cstheme="minorHAnsi"/>
          <w:color w:val="000000"/>
        </w:rPr>
      </w:pPr>
      <w:r w:rsidRPr="00A3521C">
        <w:rPr>
          <w:rFonts w:cstheme="minorHAnsi"/>
          <w:color w:val="000000"/>
        </w:rPr>
        <w:t>You will need to provide:</w:t>
      </w:r>
    </w:p>
    <w:p w14:paraId="441AE838" w14:textId="77777777" w:rsidR="003326F1" w:rsidRPr="00A3521C" w:rsidRDefault="003326F1" w:rsidP="003326F1">
      <w:pPr>
        <w:pStyle w:val="ListParagraph"/>
        <w:numPr>
          <w:ilvl w:val="0"/>
          <w:numId w:val="17"/>
        </w:numPr>
        <w:spacing w:after="0" w:line="240" w:lineRule="auto"/>
        <w:rPr>
          <w:rFonts w:cstheme="minorHAnsi"/>
          <w:color w:val="000000"/>
        </w:rPr>
      </w:pPr>
      <w:r w:rsidRPr="00A3521C">
        <w:rPr>
          <w:rFonts w:cstheme="minorHAnsi"/>
          <w:color w:val="000000"/>
        </w:rPr>
        <w:t>evidence of completing an age-appropriate course of Hepatitis B vaccinations (an accelerated course is not accepted) </w:t>
      </w:r>
      <w:r w:rsidRPr="00A3521C">
        <w:rPr>
          <w:rStyle w:val="Strong"/>
          <w:rFonts w:cstheme="minorHAnsi"/>
          <w:color w:val="000000"/>
        </w:rPr>
        <w:t>AND</w:t>
      </w:r>
      <w:r w:rsidRPr="00A3521C">
        <w:rPr>
          <w:rFonts w:cstheme="minorHAnsi"/>
          <w:color w:val="000000"/>
        </w:rPr>
        <w:t> </w:t>
      </w:r>
    </w:p>
    <w:p w14:paraId="3B30C323" w14:textId="47B0CEF7" w:rsidR="00431BC5" w:rsidRPr="006425B7" w:rsidRDefault="003326F1" w:rsidP="003326F1">
      <w:pPr>
        <w:pStyle w:val="ListParagraph"/>
        <w:numPr>
          <w:ilvl w:val="0"/>
          <w:numId w:val="17"/>
        </w:numPr>
        <w:spacing w:after="0" w:line="240" w:lineRule="auto"/>
        <w:rPr>
          <w:rFonts w:cstheme="minorHAnsi"/>
        </w:rPr>
      </w:pPr>
      <w:r w:rsidRPr="006425B7">
        <w:rPr>
          <w:rFonts w:cstheme="minorHAnsi"/>
          <w:color w:val="000000"/>
        </w:rPr>
        <w:t xml:space="preserve">a positive serology (blood test) showing HBsAb levels equal to or greater than 10 mlU/ml </w:t>
      </w:r>
      <w:r w:rsidRPr="006425B7">
        <w:rPr>
          <w:rFonts w:cstheme="minorHAnsi"/>
          <w:b/>
          <w:bCs/>
          <w:color w:val="000000"/>
        </w:rPr>
        <w:t xml:space="preserve">OR </w:t>
      </w:r>
      <w:r>
        <w:t>Documented evidence of anti-HBc, indicating past hepatitis B infection, and/or HBsAg+.</w:t>
      </w:r>
    </w:p>
    <w:p w14:paraId="17EF1BF7" w14:textId="77777777" w:rsidR="00431BC5" w:rsidRDefault="00431BC5" w:rsidP="003326F1">
      <w:pPr>
        <w:spacing w:after="0" w:line="240" w:lineRule="auto"/>
        <w:rPr>
          <w:rFonts w:cstheme="minorHAnsi"/>
        </w:rPr>
      </w:pPr>
    </w:p>
    <w:p w14:paraId="2A9FF219" w14:textId="58BAF8FE" w:rsidR="003326F1" w:rsidRPr="00A3521C" w:rsidRDefault="003326F1" w:rsidP="003326F1">
      <w:pPr>
        <w:spacing w:after="0" w:line="240" w:lineRule="auto"/>
        <w:rPr>
          <w:rFonts w:cstheme="minorHAnsi"/>
        </w:rPr>
      </w:pPr>
      <w:r w:rsidRPr="00A3521C">
        <w:rPr>
          <w:rFonts w:cstheme="minorHAnsi"/>
        </w:rPr>
        <w:t>Evidence of age-appropriate course of Hepatitis B vaccinations can include the following:</w:t>
      </w:r>
    </w:p>
    <w:p w14:paraId="55177AFA" w14:textId="77777777" w:rsidR="003326F1" w:rsidRPr="00A3521C" w:rsidRDefault="003326F1" w:rsidP="003326F1">
      <w:pPr>
        <w:spacing w:after="0" w:line="240" w:lineRule="auto"/>
        <w:rPr>
          <w:rFonts w:cstheme="minorHAnsi"/>
        </w:rPr>
      </w:pPr>
      <w:r w:rsidRPr="00A3521C">
        <w:rPr>
          <w:rFonts w:cstheme="minorHAnsi"/>
          <w:noProof/>
        </w:rPr>
        <w:drawing>
          <wp:inline distT="0" distB="0" distL="0" distR="0" wp14:anchorId="431A03C2" wp14:editId="7767989E">
            <wp:extent cx="5091990" cy="1155801"/>
            <wp:effectExtent l="0" t="0" r="0" b="6350"/>
            <wp:docPr id="1355178222" name="Picture 1" descr="A table of vaccin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78222" name="Picture 1" descr="A table of vaccinations&#10;&#10;Description automatically generated"/>
                    <pic:cNvPicPr/>
                  </pic:nvPicPr>
                  <pic:blipFill>
                    <a:blip r:embed="rId12"/>
                    <a:stretch>
                      <a:fillRect/>
                    </a:stretch>
                  </pic:blipFill>
                  <pic:spPr>
                    <a:xfrm>
                      <a:off x="0" y="0"/>
                      <a:ext cx="5111883" cy="1160316"/>
                    </a:xfrm>
                    <a:prstGeom prst="rect">
                      <a:avLst/>
                    </a:prstGeom>
                  </pic:spPr>
                </pic:pic>
              </a:graphicData>
            </a:graphic>
          </wp:inline>
        </w:drawing>
      </w:r>
    </w:p>
    <w:p w14:paraId="21DEBBC3" w14:textId="660A0450" w:rsidR="003326F1" w:rsidRPr="00431BC5" w:rsidRDefault="003326F1" w:rsidP="003326F1">
      <w:pPr>
        <w:pStyle w:val="NormalWeb"/>
        <w:spacing w:before="0" w:beforeAutospacing="0" w:after="0" w:afterAutospacing="0"/>
        <w:rPr>
          <w:rFonts w:asciiTheme="minorHAnsi" w:hAnsiTheme="minorHAnsi" w:cstheme="minorHAnsi"/>
          <w:i/>
          <w:iCs/>
          <w:sz w:val="22"/>
          <w:szCs w:val="22"/>
        </w:rPr>
      </w:pPr>
      <w:r w:rsidRPr="00431BC5">
        <w:rPr>
          <w:rFonts w:asciiTheme="minorHAnsi" w:hAnsiTheme="minorHAnsi" w:cstheme="minorHAnsi"/>
          <w:i/>
          <w:iCs/>
          <w:sz w:val="22"/>
          <w:szCs w:val="22"/>
        </w:rPr>
        <w:t xml:space="preserve">*If you have received 2 doses of Hep B vaccine approx 6 months apart between the ages of 11 and 15 a 3rd dose is not required, if your serology shows that you have immunity. </w:t>
      </w:r>
    </w:p>
    <w:p w14:paraId="78D5F4B7" w14:textId="77777777" w:rsidR="003326F1" w:rsidRPr="00431BC5" w:rsidRDefault="003326F1" w:rsidP="003326F1">
      <w:pPr>
        <w:pStyle w:val="NormalWeb"/>
        <w:spacing w:before="0" w:beforeAutospacing="0" w:after="0" w:afterAutospacing="0"/>
        <w:rPr>
          <w:rFonts w:asciiTheme="minorHAnsi" w:hAnsiTheme="minorHAnsi" w:cstheme="minorHAnsi"/>
          <w:b/>
          <w:bCs/>
          <w:i/>
          <w:iCs/>
          <w:color w:val="000000"/>
          <w:sz w:val="22"/>
          <w:szCs w:val="22"/>
        </w:rPr>
      </w:pPr>
      <w:r w:rsidRPr="00431BC5">
        <w:rPr>
          <w:rFonts w:asciiTheme="minorHAnsi" w:hAnsiTheme="minorHAnsi" w:cstheme="minorHAnsi"/>
          <w:i/>
          <w:iCs/>
          <w:sz w:val="22"/>
          <w:szCs w:val="22"/>
        </w:rPr>
        <w:t xml:space="preserve">**4 months is the minimum interval period that is acceptable as per page 213 of the </w:t>
      </w:r>
      <w:hyperlink r:id="rId13" w:history="1">
        <w:r w:rsidRPr="00431BC5">
          <w:rPr>
            <w:rStyle w:val="Hyperlink"/>
            <w:rFonts w:asciiTheme="minorHAnsi" w:hAnsiTheme="minorHAnsi" w:cstheme="minorHAnsi"/>
            <w:i/>
            <w:iCs/>
            <w:sz w:val="22"/>
            <w:szCs w:val="22"/>
          </w:rPr>
          <w:t>Australian Immunisation Handbook.</w:t>
        </w:r>
      </w:hyperlink>
    </w:p>
    <w:p w14:paraId="1DBC412B" w14:textId="4B109797" w:rsidR="003326F1" w:rsidRDefault="003326F1" w:rsidP="003326F1">
      <w:r>
        <w:lastRenderedPageBreak/>
        <w:t xml:space="preserve">If you fail to obtain the vaccination record showing previous vaccination, you can complete the </w:t>
      </w:r>
      <w:hyperlink r:id="rId14" w:history="1">
        <w:r w:rsidRPr="003326F1">
          <w:rPr>
            <w:rStyle w:val="Hyperlink"/>
          </w:rPr>
          <w:t>Hepatitis C vaccination Declaration – Appendix 9</w:t>
        </w:r>
      </w:hyperlink>
      <w:r>
        <w:t xml:space="preserve"> form. </w:t>
      </w:r>
    </w:p>
    <w:p w14:paraId="3E1B8D65" w14:textId="7E8E5DFC" w:rsidR="003A789C" w:rsidRPr="00C7682A" w:rsidRDefault="003A789C" w:rsidP="00C7682A">
      <w:pPr>
        <w:spacing w:after="0" w:line="240" w:lineRule="auto"/>
        <w:ind w:left="360"/>
        <w:rPr>
          <w:rFonts w:eastAsia="Times New Roman" w:cstheme="minorHAnsi"/>
          <w:b/>
          <w:bCs/>
          <w:lang w:val="en-AU" w:eastAsia="en-AU"/>
        </w:rPr>
      </w:pPr>
      <w:r w:rsidRPr="00C7682A">
        <w:rPr>
          <w:rFonts w:eastAsia="Times New Roman" w:cstheme="minorHAnsi"/>
          <w:b/>
          <w:bCs/>
          <w:lang w:val="en-AU" w:eastAsia="en-AU"/>
        </w:rPr>
        <w:t>Measles, Mumps, Rubella</w:t>
      </w:r>
    </w:p>
    <w:p w14:paraId="420C306F" w14:textId="77777777" w:rsidR="003A789C" w:rsidRPr="00C96001" w:rsidRDefault="003A789C" w:rsidP="003A789C">
      <w:pPr>
        <w:spacing w:after="100" w:afterAutospacing="1" w:line="285" w:lineRule="atLeast"/>
        <w:rPr>
          <w:rFonts w:eastAsia="Times New Roman" w:cstheme="minorHAnsi"/>
          <w:lang w:eastAsia="en-AU"/>
        </w:rPr>
      </w:pPr>
      <w:r w:rsidRPr="00C96001">
        <w:rPr>
          <w:rFonts w:eastAsia="Times New Roman" w:cstheme="minorHAnsi"/>
          <w:lang w:eastAsia="en-AU"/>
        </w:rPr>
        <w:t>You must provide a copy of a positive serology test for measles, mumps and rubella (low positive, equivocal or negative serology tests not acceptable), or one of the following:</w:t>
      </w:r>
    </w:p>
    <w:p w14:paraId="68AAFCDF" w14:textId="77777777" w:rsidR="003A789C" w:rsidRPr="00C96001" w:rsidRDefault="003A789C" w:rsidP="003A789C">
      <w:pPr>
        <w:numPr>
          <w:ilvl w:val="0"/>
          <w:numId w:val="18"/>
        </w:numPr>
        <w:spacing w:before="100" w:beforeAutospacing="1" w:after="100" w:afterAutospacing="1" w:line="285" w:lineRule="atLeast"/>
        <w:rPr>
          <w:rFonts w:eastAsia="Times New Roman" w:cstheme="minorHAnsi"/>
          <w:lang w:eastAsia="en-AU"/>
        </w:rPr>
      </w:pPr>
      <w:r w:rsidRPr="00C96001">
        <w:rPr>
          <w:rFonts w:eastAsia="Times New Roman" w:cstheme="minorHAnsi"/>
          <w:lang w:eastAsia="en-AU"/>
        </w:rPr>
        <w:t>Evidence of having received two doses of vaccine</w:t>
      </w:r>
    </w:p>
    <w:p w14:paraId="02B3DC18" w14:textId="77777777" w:rsidR="003A789C" w:rsidRPr="00C96001" w:rsidRDefault="003A789C" w:rsidP="003A789C">
      <w:pPr>
        <w:numPr>
          <w:ilvl w:val="0"/>
          <w:numId w:val="18"/>
        </w:numPr>
        <w:spacing w:before="100" w:beforeAutospacing="1" w:after="100" w:afterAutospacing="1" w:line="285" w:lineRule="atLeast"/>
        <w:rPr>
          <w:rFonts w:eastAsia="Times New Roman" w:cstheme="minorHAnsi"/>
          <w:lang w:eastAsia="en-AU"/>
        </w:rPr>
      </w:pPr>
      <w:r w:rsidRPr="00C96001">
        <w:rPr>
          <w:rFonts w:eastAsia="Times New Roman" w:cstheme="minorHAnsi"/>
          <w:lang w:eastAsia="en-AU"/>
        </w:rPr>
        <w:t>If you were born before 1966, a copy of your Driver Licence, birth certificate or passport.</w:t>
      </w:r>
    </w:p>
    <w:p w14:paraId="490F3978" w14:textId="77777777" w:rsidR="003A789C" w:rsidRPr="00C7682A" w:rsidRDefault="003A789C" w:rsidP="00C7682A">
      <w:pPr>
        <w:spacing w:after="0" w:line="240" w:lineRule="auto"/>
        <w:ind w:left="360"/>
        <w:rPr>
          <w:rFonts w:eastAsia="Times New Roman" w:cstheme="minorHAnsi"/>
          <w:b/>
          <w:bCs/>
          <w:lang w:val="en-AU" w:eastAsia="en-AU"/>
        </w:rPr>
      </w:pPr>
      <w:r w:rsidRPr="00C7682A">
        <w:rPr>
          <w:rFonts w:eastAsia="Times New Roman" w:cstheme="minorHAnsi"/>
          <w:b/>
          <w:bCs/>
          <w:lang w:val="en-AU" w:eastAsia="en-AU"/>
        </w:rPr>
        <w:t>Varicella</w:t>
      </w:r>
    </w:p>
    <w:p w14:paraId="681C85A3" w14:textId="1D042ECD" w:rsidR="003A789C" w:rsidRPr="00A3521C" w:rsidRDefault="003A789C" w:rsidP="003A789C">
      <w:pPr>
        <w:spacing w:after="0" w:line="240" w:lineRule="auto"/>
        <w:rPr>
          <w:rFonts w:cstheme="minorHAnsi"/>
        </w:rPr>
      </w:pPr>
      <w:r>
        <w:rPr>
          <w:rFonts w:cstheme="minorHAnsi"/>
        </w:rPr>
        <w:t>O</w:t>
      </w:r>
      <w:r w:rsidRPr="00A3521C">
        <w:rPr>
          <w:rFonts w:cstheme="minorHAnsi"/>
        </w:rPr>
        <w:t>ne of the</w:t>
      </w:r>
      <w:r>
        <w:rPr>
          <w:rFonts w:cstheme="minorHAnsi"/>
        </w:rPr>
        <w:t xml:space="preserve"> below </w:t>
      </w:r>
      <w:r w:rsidR="00F579D0" w:rsidRPr="00A3521C">
        <w:rPr>
          <w:rFonts w:cstheme="minorHAnsi"/>
        </w:rPr>
        <w:t>types of evidence</w:t>
      </w:r>
      <w:r w:rsidRPr="00A3521C">
        <w:rPr>
          <w:rFonts w:cstheme="minorHAnsi"/>
        </w:rPr>
        <w:t xml:space="preserve"> is required</w:t>
      </w:r>
      <w:r>
        <w:rPr>
          <w:rFonts w:cstheme="minorHAnsi"/>
        </w:rPr>
        <w:t xml:space="preserve">: </w:t>
      </w:r>
    </w:p>
    <w:p w14:paraId="293FB547" w14:textId="1B557B95" w:rsidR="003A789C" w:rsidRPr="00AF2ED6" w:rsidRDefault="003A789C" w:rsidP="003A789C">
      <w:pPr>
        <w:numPr>
          <w:ilvl w:val="0"/>
          <w:numId w:val="19"/>
        </w:numPr>
        <w:spacing w:before="100" w:beforeAutospacing="1" w:after="100" w:afterAutospacing="1" w:line="285" w:lineRule="atLeast"/>
        <w:rPr>
          <w:rFonts w:eastAsia="Times New Roman" w:cstheme="minorHAnsi"/>
          <w:color w:val="000000"/>
          <w:lang w:eastAsia="en-AU"/>
        </w:rPr>
      </w:pPr>
      <w:r w:rsidRPr="00AF2ED6">
        <w:rPr>
          <w:rFonts w:eastAsia="Times New Roman" w:cstheme="minorHAnsi"/>
          <w:color w:val="000000"/>
          <w:lang w:eastAsia="en-AU"/>
        </w:rPr>
        <w:t xml:space="preserve">A copy of a </w:t>
      </w:r>
      <w:r w:rsidRPr="00A3521C">
        <w:rPr>
          <w:rFonts w:eastAsia="Times New Roman" w:cstheme="minorHAnsi"/>
          <w:color w:val="000000"/>
          <w:lang w:eastAsia="en-AU"/>
        </w:rPr>
        <w:t xml:space="preserve">(IgG) </w:t>
      </w:r>
      <w:r w:rsidRPr="00AF2ED6">
        <w:rPr>
          <w:rFonts w:eastAsia="Times New Roman" w:cstheme="minorHAnsi"/>
          <w:color w:val="000000"/>
          <w:lang w:eastAsia="en-AU"/>
        </w:rPr>
        <w:t xml:space="preserve">positive serology test, </w:t>
      </w:r>
      <w:r w:rsidR="00F579D0">
        <w:rPr>
          <w:rFonts w:eastAsia="Times New Roman" w:cstheme="minorHAnsi"/>
          <w:color w:val="000000"/>
          <w:lang w:eastAsia="en-AU"/>
        </w:rPr>
        <w:t xml:space="preserve">OR </w:t>
      </w:r>
      <w:r w:rsidR="00F579D0">
        <w:t>Australian Immunisation Register (AIR) History Statement that records natural immunity to chickenpox, OR</w:t>
      </w:r>
    </w:p>
    <w:p w14:paraId="0C1A3053" w14:textId="5F90EFF4" w:rsidR="003A789C" w:rsidRPr="00A3521C" w:rsidRDefault="003A789C" w:rsidP="003A789C">
      <w:pPr>
        <w:numPr>
          <w:ilvl w:val="0"/>
          <w:numId w:val="19"/>
        </w:numPr>
        <w:spacing w:before="100" w:beforeAutospacing="1" w:after="100" w:afterAutospacing="1" w:line="285" w:lineRule="atLeast"/>
        <w:rPr>
          <w:rFonts w:eastAsia="Times New Roman" w:cstheme="minorHAnsi"/>
          <w:color w:val="000000"/>
          <w:lang w:eastAsia="en-AU"/>
        </w:rPr>
      </w:pPr>
      <w:r w:rsidRPr="00AF2ED6">
        <w:rPr>
          <w:rFonts w:eastAsia="Times New Roman" w:cstheme="minorHAnsi"/>
          <w:color w:val="000000"/>
          <w:lang w:eastAsia="en-AU"/>
        </w:rPr>
        <w:t>Evidence of having taken two doses of vaccine</w:t>
      </w:r>
      <w:r w:rsidR="00F579D0">
        <w:rPr>
          <w:rFonts w:eastAsia="Times New Roman" w:cstheme="minorHAnsi"/>
          <w:color w:val="000000"/>
          <w:lang w:eastAsia="en-AU"/>
        </w:rPr>
        <w:t xml:space="preserve"> at least one month part</w:t>
      </w:r>
      <w:r w:rsidRPr="00A3521C">
        <w:rPr>
          <w:rFonts w:eastAsia="Times New Roman" w:cstheme="minorHAnsi"/>
          <w:color w:val="000000"/>
          <w:lang w:eastAsia="en-AU"/>
        </w:rPr>
        <w:t>:</w:t>
      </w:r>
    </w:p>
    <w:p w14:paraId="63BC9739" w14:textId="77777777" w:rsidR="003A789C" w:rsidRPr="00A3521C" w:rsidRDefault="003A789C" w:rsidP="003A789C">
      <w:pPr>
        <w:numPr>
          <w:ilvl w:val="1"/>
          <w:numId w:val="19"/>
        </w:numPr>
        <w:spacing w:before="100" w:beforeAutospacing="1" w:after="100" w:afterAutospacing="1" w:line="285" w:lineRule="atLeast"/>
        <w:rPr>
          <w:rFonts w:eastAsia="Times New Roman" w:cstheme="minorHAnsi"/>
          <w:color w:val="000000"/>
          <w:lang w:eastAsia="en-AU"/>
        </w:rPr>
      </w:pPr>
      <w:r w:rsidRPr="00A3521C">
        <w:rPr>
          <w:rFonts w:cstheme="minorHAnsi"/>
        </w:rPr>
        <w:t xml:space="preserve">1 dose if given before the age of 14 years </w:t>
      </w:r>
    </w:p>
    <w:p w14:paraId="550252F4" w14:textId="77777777" w:rsidR="003A789C" w:rsidRPr="00A3521C" w:rsidRDefault="003A789C" w:rsidP="003A789C">
      <w:pPr>
        <w:numPr>
          <w:ilvl w:val="1"/>
          <w:numId w:val="19"/>
        </w:numPr>
        <w:spacing w:before="100" w:beforeAutospacing="1" w:after="100" w:afterAutospacing="1" w:line="285" w:lineRule="atLeast"/>
        <w:rPr>
          <w:rFonts w:eastAsia="Times New Roman" w:cstheme="minorHAnsi"/>
          <w:color w:val="000000"/>
          <w:lang w:eastAsia="en-AU"/>
        </w:rPr>
      </w:pPr>
      <w:r w:rsidRPr="00A3521C">
        <w:rPr>
          <w:rFonts w:cstheme="minorHAnsi"/>
        </w:rPr>
        <w:t xml:space="preserve">2 doses if given ≥14 years old </w:t>
      </w:r>
    </w:p>
    <w:p w14:paraId="310996D3" w14:textId="3B5F26D6" w:rsidR="00F579D0" w:rsidRPr="00C7682A" w:rsidRDefault="006425B7" w:rsidP="00C7682A">
      <w:pPr>
        <w:spacing w:after="0" w:line="240" w:lineRule="auto"/>
        <w:ind w:left="360"/>
        <w:rPr>
          <w:rFonts w:eastAsia="Times New Roman" w:cstheme="minorHAnsi"/>
          <w:lang w:val="en-AU" w:eastAsia="en-AU"/>
        </w:rPr>
      </w:pPr>
      <w:hyperlink r:id="rId15" w:history="1">
        <w:r w:rsidR="00F579D0" w:rsidRPr="00C7682A">
          <w:rPr>
            <w:rStyle w:val="Hyperlink"/>
            <w:rFonts w:eastAsia="Times New Roman" w:cstheme="minorHAnsi"/>
            <w:b/>
            <w:bCs/>
            <w:lang w:val="en-AU" w:eastAsia="en-AU"/>
          </w:rPr>
          <w:t>Tuberculosis (TB)</w:t>
        </w:r>
      </w:hyperlink>
      <w:r w:rsidR="00F579D0" w:rsidRPr="00C7682A">
        <w:rPr>
          <w:rFonts w:eastAsia="Times New Roman" w:cstheme="minorHAnsi"/>
          <w:b/>
          <w:bCs/>
          <w:lang w:val="en-AU" w:eastAsia="en-AU"/>
        </w:rPr>
        <w:t xml:space="preserve"> </w:t>
      </w:r>
      <w:r w:rsidR="00F579D0" w:rsidRPr="00C7682A">
        <w:rPr>
          <w:rFonts w:eastAsia="Times New Roman" w:cstheme="minorHAnsi"/>
          <w:lang w:val="en-AU" w:eastAsia="en-AU"/>
        </w:rPr>
        <w:t>(Link)</w:t>
      </w:r>
    </w:p>
    <w:p w14:paraId="3A22BE5F" w14:textId="37E62755" w:rsidR="003326F1" w:rsidRDefault="00F579D0" w:rsidP="00932443">
      <w:r>
        <w:t xml:space="preserve">Ensure your doctor has completed all TB questions (Y/N) and sections on your Vaccination Record Card. Read, complete, and sign the form. All students must complete the </w:t>
      </w:r>
      <w:hyperlink r:id="rId16" w:history="1">
        <w:r w:rsidRPr="00F579D0">
          <w:rPr>
            <w:rStyle w:val="Hyperlink"/>
          </w:rPr>
          <w:t>TB Assessment Tool</w:t>
        </w:r>
      </w:hyperlink>
      <w:r>
        <w:t xml:space="preserve"> (even if ticked ‘No’ for TB on your vaccination card). Form must be signed and dated. Old form versions are not accepted. </w:t>
      </w:r>
      <w:r w:rsidR="00932443">
        <w:t>If your GP indicated "YES" for TB screening, you must get an IGRA blood test. If the result is positive, your GP will need to provide you with a referral letter to a Chest Clinic to conduct a chest X-ray, and you will need a clearance letter from them to confirm your status.</w:t>
      </w:r>
    </w:p>
    <w:p w14:paraId="236D499D" w14:textId="1ECB8BB2" w:rsidR="00F579D0" w:rsidRPr="00C7682A" w:rsidRDefault="00F579D0" w:rsidP="00C7682A">
      <w:pPr>
        <w:spacing w:after="0" w:line="240" w:lineRule="auto"/>
        <w:ind w:left="360"/>
        <w:rPr>
          <w:rFonts w:eastAsia="Times New Roman" w:cstheme="minorHAnsi"/>
          <w:b/>
          <w:bCs/>
          <w:lang w:val="en-AU" w:eastAsia="en-AU"/>
        </w:rPr>
      </w:pPr>
      <w:r w:rsidRPr="00C7682A">
        <w:rPr>
          <w:rFonts w:eastAsia="Times New Roman" w:cstheme="minorHAnsi"/>
          <w:b/>
          <w:bCs/>
          <w:lang w:val="en-AU" w:eastAsia="en-AU"/>
        </w:rPr>
        <w:t>Influenza</w:t>
      </w:r>
    </w:p>
    <w:p w14:paraId="7C941914" w14:textId="77777777" w:rsidR="00F579D0" w:rsidRDefault="00F579D0" w:rsidP="00F579D0">
      <w:pPr>
        <w:spacing w:after="0" w:line="240" w:lineRule="auto"/>
        <w:rPr>
          <w:rFonts w:cstheme="minorHAnsi"/>
        </w:rPr>
      </w:pPr>
      <w:r w:rsidRPr="00A3521C">
        <w:rPr>
          <w:rFonts w:cstheme="minorHAnsi"/>
        </w:rPr>
        <w:t xml:space="preserve">Annual </w:t>
      </w:r>
      <w:r>
        <w:rPr>
          <w:rFonts w:cstheme="minorHAnsi"/>
        </w:rPr>
        <w:t>v</w:t>
      </w:r>
      <w:r w:rsidRPr="00A3521C">
        <w:rPr>
          <w:rFonts w:cstheme="minorHAnsi"/>
        </w:rPr>
        <w:t>accination evidence is required. Season influenza vaccines expire on 31st May each year, if your placement is scheduled after this date, you would require a current season vaccine for that year. The influenza vaccine must be administered in Australia, as the formulation differs from country to country.</w:t>
      </w:r>
      <w:r>
        <w:rPr>
          <w:rFonts w:cstheme="minorHAnsi"/>
        </w:rPr>
        <w:t xml:space="preserve"> </w:t>
      </w:r>
    </w:p>
    <w:p w14:paraId="1D5CD327" w14:textId="77777777" w:rsidR="00F579D0" w:rsidRDefault="00F579D0" w:rsidP="00F579D0">
      <w:pPr>
        <w:spacing w:after="0" w:line="240" w:lineRule="auto"/>
        <w:rPr>
          <w:rFonts w:cstheme="minorHAnsi"/>
        </w:rPr>
      </w:pPr>
    </w:p>
    <w:p w14:paraId="5C7DF646" w14:textId="5893136B" w:rsidR="00F579D0" w:rsidRPr="00F579D0" w:rsidRDefault="00F579D0" w:rsidP="00F579D0">
      <w:pPr>
        <w:spacing w:after="0" w:line="240" w:lineRule="auto"/>
        <w:rPr>
          <w:rFonts w:cstheme="minorHAnsi"/>
        </w:rPr>
      </w:pPr>
      <w:r w:rsidRPr="00F579D0">
        <w:rPr>
          <w:b/>
          <w:bCs/>
        </w:rPr>
        <w:t>Note:</w:t>
      </w:r>
      <w:r>
        <w:t xml:space="preserve"> If you have previously received Full Compliance but are missing your current season Flu vaccine, you must send your evidence to NSW Health as soon as possible to update your profile. Any student who has not provided a current season Flu vaccination record by 1 June each year will automatically revert to Not Compliant and be unable to attend placement.</w:t>
      </w:r>
    </w:p>
    <w:p w14:paraId="3783086E" w14:textId="5355BA44" w:rsidR="003326F1" w:rsidRPr="009C14B4" w:rsidRDefault="007C36B6" w:rsidP="00C7682A">
      <w:pPr>
        <w:ind w:left="360"/>
        <w:rPr>
          <w:b/>
          <w:bCs/>
        </w:rPr>
      </w:pPr>
      <w:r w:rsidRPr="009C14B4">
        <w:rPr>
          <w:b/>
          <w:bCs/>
        </w:rPr>
        <w:t>COVID-19 Vaccination</w:t>
      </w:r>
    </w:p>
    <w:p w14:paraId="56588D59" w14:textId="403BE7E0" w:rsidR="00431BC5" w:rsidRDefault="007C36B6" w:rsidP="001A4761">
      <w:r>
        <w:t xml:space="preserve">Students attending clinical placements are required to have three doses of a TGA approved or recognised COVID-19 vaccine. </w:t>
      </w:r>
    </w:p>
    <w:sectPr w:rsidR="00431BC5" w:rsidSect="004F0619">
      <w:headerReference w:type="default" r:id="rId17"/>
      <w:footerReference w:type="default" r:id="rId18"/>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3EB21" w14:textId="77777777" w:rsidR="00467CC9" w:rsidRDefault="00467CC9" w:rsidP="004F0619">
      <w:pPr>
        <w:spacing w:after="0" w:line="240" w:lineRule="auto"/>
      </w:pPr>
      <w:r>
        <w:separator/>
      </w:r>
    </w:p>
  </w:endnote>
  <w:endnote w:type="continuationSeparator" w:id="0">
    <w:p w14:paraId="4E83D48C" w14:textId="77777777" w:rsidR="00467CC9" w:rsidRDefault="00467CC9" w:rsidP="004F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BA57" w14:textId="10E3F66A" w:rsidR="0067083C" w:rsidRDefault="0067083C">
    <w:pPr>
      <w:pStyle w:val="Footer"/>
    </w:pPr>
    <w:r>
      <w:t xml:space="preserve">Placement Checklist </w:t>
    </w:r>
    <w:r w:rsidR="00431BC5">
      <w:t>and Information v1 April 2024</w:t>
    </w:r>
    <w:r>
      <w:tab/>
    </w:r>
    <w:r>
      <w:tab/>
      <w:t xml:space="preserve">Page </w:t>
    </w:r>
    <w:r>
      <w:rPr>
        <w:b/>
        <w:bCs/>
      </w:rPr>
      <w:fldChar w:fldCharType="begin"/>
    </w:r>
    <w:r>
      <w:rPr>
        <w:b/>
        <w:bCs/>
      </w:rPr>
      <w:instrText xml:space="preserve"> PAGE  \* Arabic  \* MERGEFORMAT </w:instrText>
    </w:r>
    <w:r>
      <w:rPr>
        <w:b/>
        <w:bCs/>
      </w:rPr>
      <w:fldChar w:fldCharType="separate"/>
    </w:r>
    <w:r w:rsidR="00D062C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062C5">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A6F7" w14:textId="77777777" w:rsidR="00467CC9" w:rsidRDefault="00467CC9" w:rsidP="004F0619">
      <w:pPr>
        <w:spacing w:after="0" w:line="240" w:lineRule="auto"/>
      </w:pPr>
      <w:r>
        <w:separator/>
      </w:r>
    </w:p>
  </w:footnote>
  <w:footnote w:type="continuationSeparator" w:id="0">
    <w:p w14:paraId="3969CE17" w14:textId="77777777" w:rsidR="00467CC9" w:rsidRDefault="00467CC9" w:rsidP="004F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B83B" w14:textId="77777777" w:rsidR="004F0619" w:rsidRPr="00587FF4" w:rsidRDefault="00351798" w:rsidP="00587FF4">
    <w:pPr>
      <w:pStyle w:val="NoSpacing"/>
      <w:rPr>
        <w:b/>
        <w:sz w:val="32"/>
      </w:rPr>
    </w:pPr>
    <w:r>
      <w:rPr>
        <w:b/>
        <w:noProof/>
        <w:sz w:val="24"/>
        <w:lang w:val="en-AU" w:eastAsia="en-AU"/>
      </w:rPr>
      <w:drawing>
        <wp:inline distT="0" distB="0" distL="0" distR="0" wp14:anchorId="39BE952D" wp14:editId="5F6DB34E">
          <wp:extent cx="5568696" cy="52120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N-Secondary-Logo%20MAY%20201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68696" cy="521208"/>
                  </a:xfrm>
                  <a:prstGeom prst="rect">
                    <a:avLst/>
                  </a:prstGeom>
                </pic:spPr>
              </pic:pic>
            </a:graphicData>
          </a:graphic>
        </wp:inline>
      </w:drawing>
    </w:r>
    <w:r w:rsidR="00587FF4">
      <w:rPr>
        <w:b/>
        <w:sz w:val="24"/>
      </w:rPr>
      <w:t xml:space="preserve">                                                </w:t>
    </w:r>
  </w:p>
  <w:p w14:paraId="09BD7D96" w14:textId="77777777" w:rsidR="004F0619" w:rsidRDefault="004F0619" w:rsidP="00351798">
    <w:pPr>
      <w:pStyle w:val="NoSpacing"/>
      <w:jc w:val="center"/>
      <w:rPr>
        <w:b/>
        <w:sz w:val="32"/>
      </w:rPr>
    </w:pPr>
    <w:r w:rsidRPr="00587FF4">
      <w:rPr>
        <w:b/>
        <w:sz w:val="32"/>
      </w:rPr>
      <w:t>Student Document checklist</w:t>
    </w:r>
  </w:p>
  <w:p w14:paraId="4587A847" w14:textId="77777777" w:rsidR="00351798" w:rsidRPr="00587FF4" w:rsidRDefault="00351798" w:rsidP="00587FF4">
    <w:pPr>
      <w:pStyle w:val="NoSpacing"/>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934"/>
    <w:multiLevelType w:val="hybridMultilevel"/>
    <w:tmpl w:val="3A320B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A772E38"/>
    <w:multiLevelType w:val="hybridMultilevel"/>
    <w:tmpl w:val="F7E6B6AA"/>
    <w:lvl w:ilvl="0" w:tplc="E6A84388">
      <w:start w:val="1"/>
      <w:numFmt w:val="decimal"/>
      <w:lvlText w:val="%1."/>
      <w:lvlJc w:val="left"/>
      <w:pPr>
        <w:ind w:left="720" w:hanging="360"/>
      </w:pPr>
      <w:rPr>
        <w:rFonts w:hint="default"/>
        <w:color w:val="000000"/>
        <w:sz w:val="24"/>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2B4F11"/>
    <w:multiLevelType w:val="multilevel"/>
    <w:tmpl w:val="21DA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14619"/>
    <w:multiLevelType w:val="hybridMultilevel"/>
    <w:tmpl w:val="2842E4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60365F"/>
    <w:multiLevelType w:val="hybridMultilevel"/>
    <w:tmpl w:val="319A3630"/>
    <w:lvl w:ilvl="0" w:tplc="E6A84388">
      <w:start w:val="1"/>
      <w:numFmt w:val="decimal"/>
      <w:lvlText w:val="%1."/>
      <w:lvlJc w:val="left"/>
      <w:pPr>
        <w:ind w:left="720" w:hanging="360"/>
      </w:pPr>
      <w:rPr>
        <w:rFonts w:hint="default"/>
        <w:color w:val="000000"/>
        <w:sz w:val="24"/>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626EC3"/>
    <w:multiLevelType w:val="hybridMultilevel"/>
    <w:tmpl w:val="1BEC8632"/>
    <w:lvl w:ilvl="0" w:tplc="E6A84388">
      <w:start w:val="1"/>
      <w:numFmt w:val="decimal"/>
      <w:lvlText w:val="%1."/>
      <w:lvlJc w:val="left"/>
      <w:pPr>
        <w:ind w:left="720" w:hanging="360"/>
      </w:pPr>
      <w:rPr>
        <w:rFonts w:hint="default"/>
        <w:color w:val="000000"/>
        <w:sz w:val="24"/>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A54043"/>
    <w:multiLevelType w:val="hybridMultilevel"/>
    <w:tmpl w:val="3CD42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A72C66"/>
    <w:multiLevelType w:val="hybridMultilevel"/>
    <w:tmpl w:val="B122DB1E"/>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DC6E7F"/>
    <w:multiLevelType w:val="hybridMultilevel"/>
    <w:tmpl w:val="FEC430E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DD708F4"/>
    <w:multiLevelType w:val="hybridMultilevel"/>
    <w:tmpl w:val="6D8290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6FB309F"/>
    <w:multiLevelType w:val="hybridMultilevel"/>
    <w:tmpl w:val="426A4BBE"/>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7866EC0"/>
    <w:multiLevelType w:val="hybridMultilevel"/>
    <w:tmpl w:val="203CF9D4"/>
    <w:lvl w:ilvl="0" w:tplc="C388ED66">
      <w:start w:val="1"/>
      <w:numFmt w:val="decimal"/>
      <w:lvlText w:val="%1."/>
      <w:lvlJc w:val="left"/>
      <w:pPr>
        <w:ind w:left="720" w:hanging="360"/>
      </w:pPr>
      <w:rPr>
        <w:rFonts w:hint="default"/>
        <w:color w:val="2E74B5"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EA290C"/>
    <w:multiLevelType w:val="multilevel"/>
    <w:tmpl w:val="C4E2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D31C8"/>
    <w:multiLevelType w:val="multilevel"/>
    <w:tmpl w:val="4F90B392"/>
    <w:lvl w:ilvl="0">
      <w:start w:val="1"/>
      <w:numFmt w:val="bullet"/>
      <w:lvlText w:val=""/>
      <w:lvlJc w:val="left"/>
      <w:pPr>
        <w:tabs>
          <w:tab w:val="num" w:pos="720"/>
        </w:tabs>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5FD71860"/>
    <w:multiLevelType w:val="hybridMultilevel"/>
    <w:tmpl w:val="622231A8"/>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1E5F69"/>
    <w:multiLevelType w:val="hybridMultilevel"/>
    <w:tmpl w:val="2E5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9D382B"/>
    <w:multiLevelType w:val="hybridMultilevel"/>
    <w:tmpl w:val="3594FAD0"/>
    <w:lvl w:ilvl="0" w:tplc="3FD898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BA091E"/>
    <w:multiLevelType w:val="multilevel"/>
    <w:tmpl w:val="C65C3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D821A1"/>
    <w:multiLevelType w:val="multilevel"/>
    <w:tmpl w:val="4F90B392"/>
    <w:lvl w:ilvl="0">
      <w:start w:val="1"/>
      <w:numFmt w:val="bullet"/>
      <w:lvlText w:val=""/>
      <w:lvlJc w:val="left"/>
      <w:pPr>
        <w:tabs>
          <w:tab w:val="num" w:pos="720"/>
        </w:tabs>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377437095">
    <w:abstractNumId w:val="15"/>
  </w:num>
  <w:num w:numId="2" w16cid:durableId="460347755">
    <w:abstractNumId w:val="10"/>
  </w:num>
  <w:num w:numId="3" w16cid:durableId="498694324">
    <w:abstractNumId w:val="18"/>
  </w:num>
  <w:num w:numId="4" w16cid:durableId="683090615">
    <w:abstractNumId w:val="4"/>
  </w:num>
  <w:num w:numId="5" w16cid:durableId="1527333815">
    <w:abstractNumId w:val="1"/>
  </w:num>
  <w:num w:numId="6" w16cid:durableId="1912544629">
    <w:abstractNumId w:val="5"/>
  </w:num>
  <w:num w:numId="7" w16cid:durableId="716126713">
    <w:abstractNumId w:val="6"/>
  </w:num>
  <w:num w:numId="8" w16cid:durableId="993073191">
    <w:abstractNumId w:val="8"/>
  </w:num>
  <w:num w:numId="9" w16cid:durableId="1446198187">
    <w:abstractNumId w:val="7"/>
  </w:num>
  <w:num w:numId="10" w16cid:durableId="547180550">
    <w:abstractNumId w:val="14"/>
  </w:num>
  <w:num w:numId="11" w16cid:durableId="831916235">
    <w:abstractNumId w:val="3"/>
  </w:num>
  <w:num w:numId="12" w16cid:durableId="136267746">
    <w:abstractNumId w:val="11"/>
  </w:num>
  <w:num w:numId="13" w16cid:durableId="723993597">
    <w:abstractNumId w:val="2"/>
  </w:num>
  <w:num w:numId="14" w16cid:durableId="1985507391">
    <w:abstractNumId w:val="9"/>
  </w:num>
  <w:num w:numId="15" w16cid:durableId="1030109349">
    <w:abstractNumId w:val="13"/>
  </w:num>
  <w:num w:numId="16" w16cid:durableId="2072651742">
    <w:abstractNumId w:val="16"/>
  </w:num>
  <w:num w:numId="17" w16cid:durableId="552349091">
    <w:abstractNumId w:val="0"/>
  </w:num>
  <w:num w:numId="18" w16cid:durableId="2119713558">
    <w:abstractNumId w:val="12"/>
  </w:num>
  <w:num w:numId="19" w16cid:durableId="720130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2MTI3szQyMTA0MDZW0lEKTi0uzszPAykwrQUAjrZAoCwAAAA="/>
  </w:docVars>
  <w:rsids>
    <w:rsidRoot w:val="000C74F3"/>
    <w:rsid w:val="00011828"/>
    <w:rsid w:val="00036B92"/>
    <w:rsid w:val="00055B15"/>
    <w:rsid w:val="00066CD3"/>
    <w:rsid w:val="000909B2"/>
    <w:rsid w:val="000C74F3"/>
    <w:rsid w:val="001406F4"/>
    <w:rsid w:val="0016477C"/>
    <w:rsid w:val="0018667B"/>
    <w:rsid w:val="001A28CA"/>
    <w:rsid w:val="001A4761"/>
    <w:rsid w:val="001B0AEB"/>
    <w:rsid w:val="001E50DB"/>
    <w:rsid w:val="002126C3"/>
    <w:rsid w:val="002F1770"/>
    <w:rsid w:val="003326F1"/>
    <w:rsid w:val="00340BE0"/>
    <w:rsid w:val="00351798"/>
    <w:rsid w:val="003864DD"/>
    <w:rsid w:val="003A789C"/>
    <w:rsid w:val="00425AA4"/>
    <w:rsid w:val="00431BC5"/>
    <w:rsid w:val="00467CC9"/>
    <w:rsid w:val="004B685C"/>
    <w:rsid w:val="004F0619"/>
    <w:rsid w:val="00504A8D"/>
    <w:rsid w:val="00561854"/>
    <w:rsid w:val="00587FF4"/>
    <w:rsid w:val="00597542"/>
    <w:rsid w:val="005B62F7"/>
    <w:rsid w:val="006425B7"/>
    <w:rsid w:val="0067083C"/>
    <w:rsid w:val="00683308"/>
    <w:rsid w:val="006F3E27"/>
    <w:rsid w:val="00747DF3"/>
    <w:rsid w:val="007C36B6"/>
    <w:rsid w:val="00870190"/>
    <w:rsid w:val="008818B9"/>
    <w:rsid w:val="008A32F4"/>
    <w:rsid w:val="00932443"/>
    <w:rsid w:val="00943C44"/>
    <w:rsid w:val="0097487A"/>
    <w:rsid w:val="009C14B4"/>
    <w:rsid w:val="009D64A2"/>
    <w:rsid w:val="00A0118C"/>
    <w:rsid w:val="00A81AA7"/>
    <w:rsid w:val="00C7682A"/>
    <w:rsid w:val="00CA20F1"/>
    <w:rsid w:val="00D062C5"/>
    <w:rsid w:val="00D5399A"/>
    <w:rsid w:val="00DA2DEE"/>
    <w:rsid w:val="00DD18AC"/>
    <w:rsid w:val="00DF436D"/>
    <w:rsid w:val="00E361E6"/>
    <w:rsid w:val="00E367B9"/>
    <w:rsid w:val="00E82ABF"/>
    <w:rsid w:val="00E97B1E"/>
    <w:rsid w:val="00EF3A35"/>
    <w:rsid w:val="00F579D0"/>
    <w:rsid w:val="00FE7E4F"/>
    <w:rsid w:val="00FF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EED5B15"/>
  <w15:chartTrackingRefBased/>
  <w15:docId w15:val="{16CFFC13-041B-4E1E-BEC6-2F94E379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BC5"/>
  </w:style>
  <w:style w:type="paragraph" w:styleId="Heading1">
    <w:name w:val="heading 1"/>
    <w:basedOn w:val="Normal"/>
    <w:next w:val="Normal"/>
    <w:link w:val="Heading1Char"/>
    <w:uiPriority w:val="9"/>
    <w:qFormat/>
    <w:rsid w:val="00E367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3E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7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DF3"/>
    <w:pPr>
      <w:ind w:left="720"/>
      <w:contextualSpacing/>
    </w:pPr>
  </w:style>
  <w:style w:type="paragraph" w:styleId="Header">
    <w:name w:val="header"/>
    <w:basedOn w:val="Normal"/>
    <w:link w:val="HeaderChar"/>
    <w:uiPriority w:val="99"/>
    <w:unhideWhenUsed/>
    <w:rsid w:val="004F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619"/>
  </w:style>
  <w:style w:type="paragraph" w:styleId="Footer">
    <w:name w:val="footer"/>
    <w:basedOn w:val="Normal"/>
    <w:link w:val="FooterChar"/>
    <w:uiPriority w:val="99"/>
    <w:unhideWhenUsed/>
    <w:rsid w:val="004F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619"/>
  </w:style>
  <w:style w:type="paragraph" w:styleId="NoSpacing">
    <w:name w:val="No Spacing"/>
    <w:uiPriority w:val="1"/>
    <w:qFormat/>
    <w:rsid w:val="00587FF4"/>
    <w:pPr>
      <w:spacing w:after="0" w:line="240" w:lineRule="auto"/>
    </w:pPr>
  </w:style>
  <w:style w:type="paragraph" w:styleId="BalloonText">
    <w:name w:val="Balloon Text"/>
    <w:basedOn w:val="Normal"/>
    <w:link w:val="BalloonTextChar"/>
    <w:uiPriority w:val="99"/>
    <w:semiHidden/>
    <w:unhideWhenUsed/>
    <w:rsid w:val="00425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AA4"/>
    <w:rPr>
      <w:rFonts w:ascii="Segoe UI" w:hAnsi="Segoe UI" w:cs="Segoe UI"/>
      <w:sz w:val="18"/>
      <w:szCs w:val="18"/>
    </w:rPr>
  </w:style>
  <w:style w:type="paragraph" w:styleId="NormalWeb">
    <w:name w:val="Normal (Web)"/>
    <w:basedOn w:val="Normal"/>
    <w:uiPriority w:val="99"/>
    <w:unhideWhenUsed/>
    <w:rsid w:val="00E367B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Heading1Char">
    <w:name w:val="Heading 1 Char"/>
    <w:basedOn w:val="DefaultParagraphFont"/>
    <w:link w:val="Heading1"/>
    <w:uiPriority w:val="9"/>
    <w:rsid w:val="00E367B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F3E27"/>
    <w:rPr>
      <w:color w:val="0563C1" w:themeColor="hyperlink"/>
      <w:u w:val="single"/>
    </w:rPr>
  </w:style>
  <w:style w:type="character" w:styleId="UnresolvedMention">
    <w:name w:val="Unresolved Mention"/>
    <w:basedOn w:val="DefaultParagraphFont"/>
    <w:uiPriority w:val="99"/>
    <w:semiHidden/>
    <w:unhideWhenUsed/>
    <w:rsid w:val="006F3E27"/>
    <w:rPr>
      <w:color w:val="605E5C"/>
      <w:shd w:val="clear" w:color="auto" w:fill="E1DFDD"/>
    </w:rPr>
  </w:style>
  <w:style w:type="character" w:styleId="Strong">
    <w:name w:val="Strong"/>
    <w:basedOn w:val="DefaultParagraphFont"/>
    <w:uiPriority w:val="22"/>
    <w:qFormat/>
    <w:rsid w:val="006F3E27"/>
    <w:rPr>
      <w:b/>
      <w:bCs/>
    </w:rPr>
  </w:style>
  <w:style w:type="character" w:customStyle="1" w:styleId="Heading2Char">
    <w:name w:val="Heading 2 Char"/>
    <w:basedOn w:val="DefaultParagraphFont"/>
    <w:link w:val="Heading2"/>
    <w:uiPriority w:val="9"/>
    <w:rsid w:val="006F3E2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p.gov.au/what-we-do/services/criminal-records/national-police-checks" TargetMode="External"/><Relationship Id="rId13" Type="http://schemas.openxmlformats.org/officeDocument/2006/relationships/hyperlink" Target="https://immunisationhandbook.health.gov.a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pg2pdf.com/" TargetMode="Externa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health.nsw.gov.au/immunisation/Documents/tb-assessment-tool.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nsw.gov.au/immunisation/Documents/record-card-hcws-students.pdf" TargetMode="External"/><Relationship Id="rId5" Type="http://schemas.openxmlformats.org/officeDocument/2006/relationships/footnotes" Target="footnotes.xml"/><Relationship Id="rId15" Type="http://schemas.openxmlformats.org/officeDocument/2006/relationships/hyperlink" Target="https://www.health.nsw.gov.au/immunisation/Documents/tb-assessment-tool.pdf" TargetMode="External"/><Relationship Id="rId10" Type="http://schemas.openxmlformats.org/officeDocument/2006/relationships/hyperlink" Target="https://www.seslhd.health.nsw.gov.au/sites/default/files/groups/Nursing_and_Midwifery/Student%20Compliance/Student-application-for-risk-assessment-August-2020.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iffith.edu.au/__data/assets/pdf_file/0022/1617016/Statutory-Declaration-Form.pdf" TargetMode="External"/><Relationship Id="rId14" Type="http://schemas.openxmlformats.org/officeDocument/2006/relationships/hyperlink" Target="https://www.health.nsw.gov.au/immunisation/Documents/Occupational/appendix-9-declar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1281</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dc:creator>
  <cp:keywords/>
  <dc:description/>
  <cp:lastModifiedBy>Marina Edwards</cp:lastModifiedBy>
  <cp:revision>7</cp:revision>
  <dcterms:created xsi:type="dcterms:W3CDTF">2024-06-06T05:01:00Z</dcterms:created>
  <dcterms:modified xsi:type="dcterms:W3CDTF">2024-06-06T05:15:00Z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b04197ef7cbe5d95fd1c3164c62f3877be33fb7b94900d484b8dbf5d8a21c67b</vt:lpwstr>
  </property>
</Properties>
</file>